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6D4676" w14:textId="4F0E2215" w:rsidR="00570C5B" w:rsidRPr="00570C5B" w:rsidRDefault="00570C5B" w:rsidP="00570C5B">
      <w:pPr>
        <w:tabs>
          <w:tab w:val="center" w:pos="4536"/>
          <w:tab w:val="right" w:pos="8280"/>
          <w:tab w:val="right" w:pos="9639"/>
        </w:tabs>
        <w:spacing w:after="0" w:line="240" w:lineRule="auto"/>
        <w:ind w:right="2"/>
        <w:rPr>
          <w:rFonts w:ascii="Times New Roman" w:eastAsia="SimSun" w:hAnsi="Times New Roman" w:cs="Times New Roman"/>
          <w:b/>
          <w:bCs/>
          <w:sz w:val="28"/>
          <w:szCs w:val="24"/>
        </w:rPr>
      </w:pPr>
      <w:r w:rsidRPr="00570C5B">
        <w:rPr>
          <w:rFonts w:ascii="Times New Roman" w:eastAsia="SimSun" w:hAnsi="Times New Roman" w:cs="Times New Roman"/>
          <w:b/>
          <w:bCs/>
          <w:sz w:val="28"/>
          <w:szCs w:val="24"/>
        </w:rPr>
        <w:t>3GPP TSG RAN WG1 Meeting 91</w:t>
      </w:r>
      <w:r w:rsidRPr="00570C5B">
        <w:rPr>
          <w:rFonts w:ascii="Times New Roman" w:eastAsia="SimSun" w:hAnsi="Times New Roman" w:cs="Times New Roman"/>
          <w:b/>
          <w:bCs/>
          <w:sz w:val="28"/>
          <w:szCs w:val="24"/>
        </w:rPr>
        <w:tab/>
      </w:r>
      <w:r w:rsidRPr="00570C5B">
        <w:rPr>
          <w:rFonts w:ascii="Times New Roman" w:eastAsia="SimSun" w:hAnsi="Times New Roman" w:cs="Times New Roman"/>
          <w:b/>
          <w:bCs/>
          <w:sz w:val="28"/>
          <w:szCs w:val="24"/>
        </w:rPr>
        <w:tab/>
      </w:r>
      <w:r>
        <w:rPr>
          <w:rFonts w:ascii="Times New Roman" w:eastAsia="SimSun" w:hAnsi="Times New Roman" w:cs="Times New Roman"/>
          <w:b/>
          <w:bCs/>
          <w:sz w:val="28"/>
          <w:szCs w:val="24"/>
        </w:rPr>
        <w:t xml:space="preserve">                          </w:t>
      </w:r>
      <w:r w:rsidRPr="00570C5B">
        <w:rPr>
          <w:rFonts w:ascii="Times New Roman" w:eastAsia="SimSun" w:hAnsi="Times New Roman" w:cs="Times New Roman"/>
          <w:b/>
          <w:bCs/>
          <w:sz w:val="28"/>
          <w:szCs w:val="24"/>
        </w:rPr>
        <w:t>R1-17</w:t>
      </w:r>
      <w:r w:rsidR="009A274B">
        <w:rPr>
          <w:rFonts w:ascii="Times New Roman" w:eastAsia="SimSun" w:hAnsi="Times New Roman" w:cs="Times New Roman"/>
          <w:b/>
          <w:bCs/>
          <w:sz w:val="28"/>
          <w:szCs w:val="24"/>
        </w:rPr>
        <w:t>20645</w:t>
      </w:r>
    </w:p>
    <w:p w14:paraId="3334D1FE" w14:textId="41F76246" w:rsidR="00570C5B" w:rsidRPr="00570C5B" w:rsidRDefault="009C5B4D" w:rsidP="00570C5B">
      <w:pPr>
        <w:tabs>
          <w:tab w:val="center" w:pos="4536"/>
          <w:tab w:val="right" w:pos="9072"/>
        </w:tabs>
        <w:spacing w:after="0" w:line="240" w:lineRule="auto"/>
        <w:rPr>
          <w:rFonts w:ascii="Times New Roman" w:eastAsia="SimSun" w:hAnsi="Times New Roman" w:cs="Times New Roman"/>
          <w:b/>
          <w:bCs/>
          <w:sz w:val="28"/>
          <w:szCs w:val="24"/>
        </w:rPr>
      </w:pPr>
      <w:r>
        <w:rPr>
          <w:rFonts w:ascii="Times New Roman" w:eastAsia="SimSun" w:hAnsi="Times New Roman" w:cs="Times New Roman"/>
          <w:b/>
          <w:bCs/>
          <w:sz w:val="28"/>
          <w:szCs w:val="24"/>
        </w:rPr>
        <w:t>Reno, USA, November 27</w:t>
      </w:r>
      <w:r w:rsidR="00570C5B" w:rsidRPr="009C5B4D">
        <w:rPr>
          <w:rFonts w:ascii="Times New Roman" w:eastAsia="SimSun" w:hAnsi="Times New Roman" w:cs="Times New Roman"/>
          <w:b/>
          <w:bCs/>
          <w:sz w:val="28"/>
          <w:szCs w:val="24"/>
          <w:vertAlign w:val="superscript"/>
        </w:rPr>
        <w:t>th</w:t>
      </w:r>
      <w:r>
        <w:rPr>
          <w:rFonts w:ascii="Times New Roman" w:eastAsia="SimSun" w:hAnsi="Times New Roman" w:cs="Times New Roman"/>
          <w:b/>
          <w:bCs/>
          <w:sz w:val="28"/>
          <w:szCs w:val="24"/>
        </w:rPr>
        <w:t xml:space="preserve"> </w:t>
      </w:r>
      <w:r w:rsidR="00570C5B" w:rsidRPr="00570C5B">
        <w:rPr>
          <w:rFonts w:ascii="Times New Roman" w:eastAsia="SimSun" w:hAnsi="Times New Roman" w:cs="Times New Roman"/>
          <w:b/>
          <w:bCs/>
          <w:sz w:val="28"/>
          <w:szCs w:val="24"/>
        </w:rPr>
        <w:t>– December 1</w:t>
      </w:r>
      <w:r w:rsidR="00570C5B" w:rsidRPr="009C5B4D">
        <w:rPr>
          <w:rFonts w:ascii="Times New Roman" w:eastAsia="SimSun" w:hAnsi="Times New Roman" w:cs="Times New Roman"/>
          <w:b/>
          <w:bCs/>
          <w:sz w:val="28"/>
          <w:szCs w:val="24"/>
          <w:vertAlign w:val="superscript"/>
        </w:rPr>
        <w:t>st</w:t>
      </w:r>
      <w:r w:rsidR="00570C5B" w:rsidRPr="00570C5B">
        <w:rPr>
          <w:rFonts w:ascii="Times New Roman" w:eastAsia="SimSun" w:hAnsi="Times New Roman" w:cs="Times New Roman"/>
          <w:b/>
          <w:bCs/>
          <w:sz w:val="28"/>
          <w:szCs w:val="24"/>
        </w:rPr>
        <w:t>, 2017</w:t>
      </w:r>
    </w:p>
    <w:p w14:paraId="5CBD5722" w14:textId="77777777" w:rsidR="005362A0" w:rsidRPr="008A328D" w:rsidRDefault="005362A0" w:rsidP="005362A0">
      <w:pPr>
        <w:autoSpaceDE w:val="0"/>
        <w:autoSpaceDN w:val="0"/>
        <w:adjustRightInd w:val="0"/>
        <w:snapToGrid w:val="0"/>
        <w:spacing w:after="120" w:line="240" w:lineRule="auto"/>
        <w:jc w:val="both"/>
        <w:rPr>
          <w:rFonts w:ascii="Times New Roman" w:eastAsia="SimSun" w:hAnsi="Times New Roman" w:cs="Times New Roman"/>
          <w:b/>
          <w:kern w:val="2"/>
          <w:sz w:val="24"/>
          <w:szCs w:val="24"/>
        </w:rPr>
      </w:pPr>
    </w:p>
    <w:p w14:paraId="22AFEB14" w14:textId="1A989C7E" w:rsidR="00E066B4" w:rsidRPr="008A328D" w:rsidRDefault="000748D2" w:rsidP="00E066B4">
      <w:pPr>
        <w:pStyle w:val="CRCoverPage"/>
        <w:tabs>
          <w:tab w:val="left" w:pos="1980"/>
        </w:tabs>
        <w:jc w:val="both"/>
        <w:rPr>
          <w:rFonts w:ascii="Times New Roman" w:eastAsia="SimSun" w:hAnsi="Times New Roman"/>
          <w:b/>
          <w:kern w:val="2"/>
          <w:sz w:val="24"/>
          <w:szCs w:val="24"/>
          <w:lang w:val="en-US" w:eastAsia="zh-CN"/>
        </w:rPr>
      </w:pPr>
      <w:r w:rsidRPr="008A328D">
        <w:rPr>
          <w:rFonts w:ascii="Times New Roman" w:eastAsia="SimSun" w:hAnsi="Times New Roman"/>
          <w:b/>
          <w:kern w:val="2"/>
          <w:sz w:val="24"/>
          <w:szCs w:val="24"/>
          <w:lang w:val="en-US" w:eastAsia="zh-CN"/>
        </w:rPr>
        <w:t>Agenda Item:</w:t>
      </w:r>
      <w:r w:rsidRPr="008A328D">
        <w:rPr>
          <w:rFonts w:ascii="Times New Roman" w:eastAsia="SimSun" w:hAnsi="Times New Roman"/>
          <w:b/>
          <w:kern w:val="2"/>
          <w:sz w:val="24"/>
          <w:szCs w:val="24"/>
          <w:lang w:val="en-US" w:eastAsia="zh-CN"/>
        </w:rPr>
        <w:tab/>
      </w:r>
      <w:r w:rsidR="00921EB1">
        <w:rPr>
          <w:rFonts w:ascii="Times New Roman" w:eastAsia="SimSun" w:hAnsi="Times New Roman"/>
          <w:b/>
          <w:kern w:val="2"/>
          <w:sz w:val="24"/>
          <w:szCs w:val="24"/>
          <w:lang w:val="en-US" w:eastAsia="zh-CN"/>
        </w:rPr>
        <w:t>7</w:t>
      </w:r>
      <w:r w:rsidR="00352F03" w:rsidRPr="008A328D">
        <w:rPr>
          <w:rFonts w:ascii="Times New Roman" w:eastAsia="SimSun" w:hAnsi="Times New Roman"/>
          <w:b/>
          <w:kern w:val="2"/>
          <w:sz w:val="24"/>
          <w:szCs w:val="24"/>
          <w:lang w:val="en-US" w:eastAsia="zh-CN"/>
        </w:rPr>
        <w:t>.4</w:t>
      </w:r>
      <w:r w:rsidR="00635C3C">
        <w:rPr>
          <w:rFonts w:ascii="Times New Roman" w:eastAsia="SimSun" w:hAnsi="Times New Roman"/>
          <w:b/>
          <w:kern w:val="2"/>
          <w:sz w:val="24"/>
          <w:szCs w:val="24"/>
          <w:lang w:val="en-US" w:eastAsia="zh-CN"/>
        </w:rPr>
        <w:t>.</w:t>
      </w:r>
      <w:r w:rsidR="00895F5D">
        <w:rPr>
          <w:rFonts w:ascii="Times New Roman" w:eastAsia="SimSun" w:hAnsi="Times New Roman"/>
          <w:b/>
          <w:kern w:val="2"/>
          <w:sz w:val="24"/>
          <w:szCs w:val="24"/>
          <w:lang w:val="en-US" w:eastAsia="zh-CN"/>
        </w:rPr>
        <w:t>2.3</w:t>
      </w:r>
    </w:p>
    <w:p w14:paraId="51DA2526" w14:textId="582769AB" w:rsidR="00E066B4" w:rsidRPr="00B77A9D" w:rsidRDefault="00E066B4" w:rsidP="00E066B4">
      <w:pPr>
        <w:tabs>
          <w:tab w:val="left" w:pos="1985"/>
        </w:tabs>
        <w:rPr>
          <w:rFonts w:ascii="Times New Roman" w:eastAsia="SimSun" w:hAnsi="Times New Roman" w:cs="Times New Roman"/>
          <w:kern w:val="2"/>
          <w:sz w:val="24"/>
          <w:szCs w:val="24"/>
        </w:rPr>
      </w:pPr>
      <w:r w:rsidRPr="008A328D">
        <w:rPr>
          <w:rFonts w:ascii="Times New Roman" w:eastAsia="SimSun" w:hAnsi="Times New Roman" w:cs="Times New Roman"/>
          <w:b/>
          <w:kern w:val="2"/>
          <w:sz w:val="24"/>
          <w:szCs w:val="24"/>
        </w:rPr>
        <w:t>Source:</w:t>
      </w:r>
      <w:r w:rsidRPr="008A328D">
        <w:rPr>
          <w:rFonts w:ascii="Times New Roman" w:eastAsia="SimSun" w:hAnsi="Times New Roman" w:cs="Times New Roman"/>
          <w:b/>
          <w:kern w:val="2"/>
          <w:sz w:val="24"/>
          <w:szCs w:val="24"/>
        </w:rPr>
        <w:tab/>
      </w:r>
      <w:proofErr w:type="spellStart"/>
      <w:r w:rsidRPr="008A328D">
        <w:rPr>
          <w:rFonts w:ascii="Times New Roman" w:eastAsia="SimSun" w:hAnsi="Times New Roman" w:cs="Times New Roman"/>
          <w:b/>
          <w:kern w:val="2"/>
          <w:sz w:val="24"/>
          <w:szCs w:val="24"/>
        </w:rPr>
        <w:t>InterDigital</w:t>
      </w:r>
      <w:proofErr w:type="spellEnd"/>
      <w:r w:rsidRPr="008A328D">
        <w:rPr>
          <w:rFonts w:ascii="Times New Roman" w:eastAsia="SimSun" w:hAnsi="Times New Roman" w:cs="Times New Roman"/>
          <w:b/>
          <w:kern w:val="2"/>
          <w:sz w:val="24"/>
          <w:szCs w:val="24"/>
        </w:rPr>
        <w:t xml:space="preserve"> </w:t>
      </w:r>
      <w:r w:rsidR="00731FE9">
        <w:rPr>
          <w:rFonts w:ascii="Times New Roman" w:eastAsia="SimSun" w:hAnsi="Times New Roman" w:cs="Times New Roman"/>
          <w:b/>
          <w:kern w:val="2"/>
          <w:sz w:val="24"/>
          <w:szCs w:val="24"/>
        </w:rPr>
        <w:t>Inc.</w:t>
      </w:r>
    </w:p>
    <w:p w14:paraId="38CFF633" w14:textId="59E304E5" w:rsidR="00E066B4" w:rsidRPr="008A328D" w:rsidRDefault="00E066B4" w:rsidP="00E066B4">
      <w:pPr>
        <w:ind w:left="1985" w:hanging="1985"/>
        <w:rPr>
          <w:rFonts w:ascii="Times New Roman" w:eastAsia="SimSun" w:hAnsi="Times New Roman" w:cs="Times New Roman"/>
          <w:b/>
          <w:kern w:val="2"/>
          <w:sz w:val="24"/>
          <w:szCs w:val="24"/>
        </w:rPr>
      </w:pPr>
      <w:r w:rsidRPr="008A328D">
        <w:rPr>
          <w:rFonts w:ascii="Times New Roman" w:eastAsia="SimSun" w:hAnsi="Times New Roman" w:cs="Times New Roman"/>
          <w:b/>
          <w:kern w:val="2"/>
          <w:sz w:val="24"/>
          <w:szCs w:val="24"/>
        </w:rPr>
        <w:t>Title:</w:t>
      </w:r>
      <w:r w:rsidRPr="008A328D">
        <w:rPr>
          <w:rFonts w:ascii="Times New Roman" w:eastAsia="SimSun" w:hAnsi="Times New Roman" w:cs="Times New Roman"/>
          <w:b/>
          <w:kern w:val="2"/>
          <w:sz w:val="24"/>
          <w:szCs w:val="24"/>
        </w:rPr>
        <w:tab/>
      </w:r>
      <w:r w:rsidR="00895F5D">
        <w:rPr>
          <w:rFonts w:ascii="Times New Roman" w:eastAsia="SimSun" w:hAnsi="Times New Roman" w:cs="Times New Roman"/>
          <w:b/>
          <w:kern w:val="2"/>
          <w:sz w:val="24"/>
          <w:szCs w:val="24"/>
        </w:rPr>
        <w:t xml:space="preserve">Ordering of PBCH </w:t>
      </w:r>
      <w:r w:rsidR="00C94923">
        <w:rPr>
          <w:rFonts w:ascii="Times New Roman" w:eastAsia="SimSun" w:hAnsi="Times New Roman" w:cs="Times New Roman"/>
          <w:b/>
          <w:kern w:val="2"/>
          <w:sz w:val="24"/>
          <w:szCs w:val="24"/>
        </w:rPr>
        <w:t>F</w:t>
      </w:r>
      <w:r w:rsidR="00895F5D">
        <w:rPr>
          <w:rFonts w:ascii="Times New Roman" w:eastAsia="SimSun" w:hAnsi="Times New Roman" w:cs="Times New Roman"/>
          <w:b/>
          <w:kern w:val="2"/>
          <w:sz w:val="24"/>
          <w:szCs w:val="24"/>
        </w:rPr>
        <w:t>ields</w:t>
      </w:r>
    </w:p>
    <w:p w14:paraId="1D24E2BD" w14:textId="77777777" w:rsidR="00E066B4" w:rsidRPr="008A328D" w:rsidRDefault="00E066B4" w:rsidP="00E066B4">
      <w:pPr>
        <w:ind w:left="1985" w:hanging="1985"/>
        <w:rPr>
          <w:rFonts w:ascii="Times New Roman" w:eastAsia="SimSun" w:hAnsi="Times New Roman" w:cs="Times New Roman"/>
          <w:b/>
          <w:kern w:val="2"/>
          <w:sz w:val="24"/>
          <w:szCs w:val="24"/>
        </w:rPr>
      </w:pPr>
      <w:r w:rsidRPr="008A328D">
        <w:rPr>
          <w:rFonts w:ascii="Times New Roman" w:eastAsia="SimSun" w:hAnsi="Times New Roman" w:cs="Times New Roman"/>
          <w:b/>
          <w:kern w:val="2"/>
          <w:sz w:val="24"/>
          <w:szCs w:val="24"/>
        </w:rPr>
        <w:t>Document for:</w:t>
      </w:r>
      <w:r w:rsidRPr="008A328D">
        <w:rPr>
          <w:rFonts w:ascii="Times New Roman" w:eastAsia="SimSun" w:hAnsi="Times New Roman" w:cs="Times New Roman"/>
          <w:b/>
          <w:kern w:val="2"/>
          <w:sz w:val="24"/>
          <w:szCs w:val="24"/>
        </w:rPr>
        <w:tab/>
        <w:t>Discussion and Decision</w:t>
      </w:r>
    </w:p>
    <w:p w14:paraId="47B52570" w14:textId="20B2D43D" w:rsidR="009B4031" w:rsidRPr="008A328D" w:rsidRDefault="005362A0" w:rsidP="00340CF7">
      <w:pPr>
        <w:pStyle w:val="Heading1"/>
        <w:rPr>
          <w:rFonts w:ascii="Times New Roman" w:hAnsi="Times New Roman"/>
        </w:rPr>
      </w:pPr>
      <w:bookmarkStart w:id="0" w:name="_Ref129681862"/>
      <w:bookmarkStart w:id="1" w:name="_Ref124589705"/>
      <w:r w:rsidRPr="008A328D">
        <w:rPr>
          <w:rFonts w:ascii="Times New Roman" w:hAnsi="Times New Roman"/>
        </w:rPr>
        <w:t>1</w:t>
      </w:r>
      <w:r w:rsidRPr="008A328D">
        <w:rPr>
          <w:rFonts w:ascii="Times New Roman" w:hAnsi="Times New Roman"/>
        </w:rPr>
        <w:tab/>
      </w:r>
      <w:r w:rsidR="009B4031" w:rsidRPr="008A328D">
        <w:rPr>
          <w:rFonts w:ascii="Times New Roman" w:hAnsi="Times New Roman"/>
        </w:rPr>
        <w:t>Introduction</w:t>
      </w:r>
      <w:bookmarkEnd w:id="0"/>
      <w:bookmarkEnd w:id="1"/>
    </w:p>
    <w:p w14:paraId="432D3F96" w14:textId="1597E28D" w:rsidR="000A087F" w:rsidRDefault="00837461" w:rsidP="000A087F">
      <w:pPr>
        <w:jc w:val="both"/>
        <w:rPr>
          <w:rFonts w:ascii="Times New Roman" w:hAnsi="Times New Roman" w:cs="Times New Roman"/>
          <w:lang w:val="en-GB"/>
        </w:rPr>
      </w:pPr>
      <w:r w:rsidRPr="008A328D">
        <w:rPr>
          <w:rFonts w:ascii="Times New Roman" w:hAnsi="Times New Roman" w:cs="Times New Roman"/>
          <w:lang w:val="en-GB"/>
        </w:rPr>
        <w:t>I</w:t>
      </w:r>
      <w:r w:rsidR="00480B96">
        <w:rPr>
          <w:rFonts w:ascii="Times New Roman" w:hAnsi="Times New Roman" w:cs="Times New Roman"/>
          <w:lang w:val="en-GB"/>
        </w:rPr>
        <w:t xml:space="preserve">t was agreed </w:t>
      </w:r>
      <w:r w:rsidR="000A087F">
        <w:rPr>
          <w:rFonts w:ascii="Times New Roman" w:hAnsi="Times New Roman" w:cs="Times New Roman"/>
          <w:lang w:val="en-GB"/>
        </w:rPr>
        <w:t xml:space="preserve">in RAN1 meeting #89 </w:t>
      </w:r>
      <w:r w:rsidR="00866C7F">
        <w:rPr>
          <w:rFonts w:ascii="Times New Roman" w:hAnsi="Times New Roman" w:cs="Times New Roman"/>
          <w:lang w:val="en-GB"/>
        </w:rPr>
        <w:fldChar w:fldCharType="begin"/>
      </w:r>
      <w:r w:rsidR="00866C7F">
        <w:rPr>
          <w:rFonts w:ascii="Times New Roman" w:hAnsi="Times New Roman" w:cs="Times New Roman"/>
          <w:lang w:val="en-GB"/>
        </w:rPr>
        <w:instrText xml:space="preserve"> REF _Ref494389398 \r \h </w:instrText>
      </w:r>
      <w:r w:rsidR="00866C7F">
        <w:rPr>
          <w:rFonts w:ascii="Times New Roman" w:hAnsi="Times New Roman" w:cs="Times New Roman"/>
          <w:lang w:val="en-GB"/>
        </w:rPr>
      </w:r>
      <w:r w:rsidR="00866C7F">
        <w:rPr>
          <w:rFonts w:ascii="Times New Roman" w:hAnsi="Times New Roman" w:cs="Times New Roman"/>
          <w:lang w:val="en-GB"/>
        </w:rPr>
        <w:fldChar w:fldCharType="separate"/>
      </w:r>
      <w:r w:rsidR="004939A0">
        <w:rPr>
          <w:rFonts w:ascii="Times New Roman" w:hAnsi="Times New Roman" w:cs="Times New Roman"/>
          <w:lang w:val="en-GB"/>
        </w:rPr>
        <w:t>[1]</w:t>
      </w:r>
      <w:r w:rsidR="00866C7F">
        <w:rPr>
          <w:rFonts w:ascii="Times New Roman" w:hAnsi="Times New Roman" w:cs="Times New Roman"/>
          <w:lang w:val="en-GB"/>
        </w:rPr>
        <w:fldChar w:fldCharType="end"/>
      </w:r>
      <w:r w:rsidR="00866C7F">
        <w:rPr>
          <w:rFonts w:ascii="Times New Roman" w:hAnsi="Times New Roman" w:cs="Times New Roman"/>
          <w:lang w:val="en-GB"/>
        </w:rPr>
        <w:t xml:space="preserve"> </w:t>
      </w:r>
      <w:r w:rsidR="000A087F">
        <w:rPr>
          <w:rFonts w:ascii="Times New Roman" w:hAnsi="Times New Roman" w:cs="Times New Roman"/>
          <w:lang w:val="en-GB"/>
        </w:rPr>
        <w:t>that polar coding is adopted for NR-PBCH, with</w:t>
      </w:r>
      <w:r w:rsidR="002D5157">
        <w:rPr>
          <w:rFonts w:ascii="Times New Roman" w:hAnsi="Times New Roman" w:cs="Times New Roman"/>
          <w:lang w:val="en-GB"/>
        </w:rPr>
        <w:t xml:space="preserve"> the</w:t>
      </w:r>
      <w:r w:rsidR="000A087F">
        <w:rPr>
          <w:rFonts w:ascii="Times New Roman" w:hAnsi="Times New Roman" w:cs="Times New Roman"/>
          <w:lang w:val="en-GB"/>
        </w:rPr>
        <w:t xml:space="preserve"> maximum mother code length of 512 bits and with the same polar code con</w:t>
      </w:r>
      <w:bookmarkStart w:id="2" w:name="_GoBack"/>
      <w:bookmarkEnd w:id="2"/>
      <w:r w:rsidR="000A087F">
        <w:rPr>
          <w:rFonts w:ascii="Times New Roman" w:hAnsi="Times New Roman" w:cs="Times New Roman"/>
          <w:lang w:val="en-GB"/>
        </w:rPr>
        <w:t>struction as PDCCH.</w:t>
      </w:r>
    </w:p>
    <w:p w14:paraId="6E119C28" w14:textId="693B1E94" w:rsidR="00F47394" w:rsidRDefault="00866C7F" w:rsidP="000A087F">
      <w:pPr>
        <w:jc w:val="both"/>
        <w:rPr>
          <w:rFonts w:ascii="Times New Roman" w:hAnsi="Times New Roman" w:cs="Times New Roman"/>
          <w:lang w:val="en-GB"/>
        </w:rPr>
      </w:pPr>
      <w:r>
        <w:rPr>
          <w:rFonts w:ascii="Times New Roman" w:hAnsi="Times New Roman" w:cs="Times New Roman"/>
          <w:lang w:val="en-GB"/>
        </w:rPr>
        <w:t xml:space="preserve">The </w:t>
      </w:r>
      <w:r w:rsidR="002D5157">
        <w:rPr>
          <w:rFonts w:ascii="Times New Roman" w:hAnsi="Times New Roman" w:cs="Times New Roman"/>
          <w:lang w:val="en-GB"/>
        </w:rPr>
        <w:t>NR-</w:t>
      </w:r>
      <w:r>
        <w:rPr>
          <w:rFonts w:ascii="Times New Roman" w:hAnsi="Times New Roman" w:cs="Times New Roman"/>
          <w:lang w:val="en-GB"/>
        </w:rPr>
        <w:t xml:space="preserve">PBCH payload has been discussed in several RAN1 meetings. It is a working assumption </w:t>
      </w:r>
      <w:r>
        <w:rPr>
          <w:rFonts w:ascii="Times New Roman" w:hAnsi="Times New Roman" w:cs="Times New Roman"/>
          <w:lang w:val="en-GB"/>
        </w:rPr>
        <w:fldChar w:fldCharType="begin"/>
      </w:r>
      <w:r>
        <w:rPr>
          <w:rFonts w:ascii="Times New Roman" w:hAnsi="Times New Roman" w:cs="Times New Roman"/>
          <w:lang w:val="en-GB"/>
        </w:rPr>
        <w:instrText xml:space="preserve"> REF _Ref498351091 \r \h </w:instrText>
      </w:r>
      <w:r>
        <w:rPr>
          <w:rFonts w:ascii="Times New Roman" w:hAnsi="Times New Roman" w:cs="Times New Roman"/>
          <w:lang w:val="en-GB"/>
        </w:rPr>
      </w:r>
      <w:r>
        <w:rPr>
          <w:rFonts w:ascii="Times New Roman" w:hAnsi="Times New Roman" w:cs="Times New Roman"/>
          <w:lang w:val="en-GB"/>
        </w:rPr>
        <w:fldChar w:fldCharType="separate"/>
      </w:r>
      <w:r w:rsidR="004939A0">
        <w:rPr>
          <w:rFonts w:ascii="Times New Roman" w:hAnsi="Times New Roman" w:cs="Times New Roman"/>
          <w:lang w:val="en-GB"/>
        </w:rPr>
        <w:t>[2]</w:t>
      </w:r>
      <w:r>
        <w:rPr>
          <w:rFonts w:ascii="Times New Roman" w:hAnsi="Times New Roman" w:cs="Times New Roman"/>
          <w:lang w:val="en-GB"/>
        </w:rPr>
        <w:fldChar w:fldCharType="end"/>
      </w:r>
      <w:r>
        <w:rPr>
          <w:rFonts w:ascii="Times New Roman" w:hAnsi="Times New Roman" w:cs="Times New Roman"/>
          <w:lang w:val="en-GB"/>
        </w:rPr>
        <w:t xml:space="preserve"> that NR-PBCH has a payload size of 56 bits (including CRC). Since the CRC for NR-PBCH is of 24 bits </w:t>
      </w:r>
      <w:r>
        <w:rPr>
          <w:rFonts w:ascii="Times New Roman" w:hAnsi="Times New Roman" w:cs="Times New Roman"/>
          <w:lang w:val="en-GB"/>
        </w:rPr>
        <w:fldChar w:fldCharType="begin"/>
      </w:r>
      <w:r>
        <w:rPr>
          <w:rFonts w:ascii="Times New Roman" w:hAnsi="Times New Roman" w:cs="Times New Roman"/>
          <w:lang w:val="en-GB"/>
        </w:rPr>
        <w:instrText xml:space="preserve"> REF _Ref498351091 \r \h </w:instrText>
      </w:r>
      <w:r>
        <w:rPr>
          <w:rFonts w:ascii="Times New Roman" w:hAnsi="Times New Roman" w:cs="Times New Roman"/>
          <w:lang w:val="en-GB"/>
        </w:rPr>
      </w:r>
      <w:r>
        <w:rPr>
          <w:rFonts w:ascii="Times New Roman" w:hAnsi="Times New Roman" w:cs="Times New Roman"/>
          <w:lang w:val="en-GB"/>
        </w:rPr>
        <w:fldChar w:fldCharType="separate"/>
      </w:r>
      <w:r w:rsidR="004939A0">
        <w:rPr>
          <w:rFonts w:ascii="Times New Roman" w:hAnsi="Times New Roman" w:cs="Times New Roman"/>
          <w:lang w:val="en-GB"/>
        </w:rPr>
        <w:t>[2]</w:t>
      </w:r>
      <w:r>
        <w:rPr>
          <w:rFonts w:ascii="Times New Roman" w:hAnsi="Times New Roman" w:cs="Times New Roman"/>
          <w:lang w:val="en-GB"/>
        </w:rPr>
        <w:fldChar w:fldCharType="end"/>
      </w:r>
      <w:r>
        <w:rPr>
          <w:rFonts w:ascii="Times New Roman" w:hAnsi="Times New Roman" w:cs="Times New Roman"/>
          <w:lang w:val="en-GB"/>
        </w:rPr>
        <w:t>, the actual</w:t>
      </w:r>
      <w:r w:rsidR="00C87778">
        <w:rPr>
          <w:rFonts w:ascii="Times New Roman" w:hAnsi="Times New Roman" w:cs="Times New Roman"/>
          <w:lang w:val="en-GB"/>
        </w:rPr>
        <w:t xml:space="preserve"> NR-PBCH</w:t>
      </w:r>
      <w:r>
        <w:rPr>
          <w:rFonts w:ascii="Times New Roman" w:hAnsi="Times New Roman" w:cs="Times New Roman"/>
          <w:lang w:val="en-GB"/>
        </w:rPr>
        <w:t xml:space="preserve"> payload is of 32 bits, which includes 10-bit S</w:t>
      </w:r>
      <w:r w:rsidR="00F47394">
        <w:rPr>
          <w:rFonts w:ascii="Times New Roman" w:hAnsi="Times New Roman" w:cs="Times New Roman"/>
          <w:lang w:val="en-GB"/>
        </w:rPr>
        <w:t xml:space="preserve">FN, 4-bit PRB grid offset, 1-bit RMSI numerology indication, 1-bit half frame indication, 3-bit MSB of SSBI (for above </w:t>
      </w:r>
      <w:r w:rsidR="00C87778">
        <w:rPr>
          <w:rFonts w:ascii="Times New Roman" w:hAnsi="Times New Roman" w:cs="Times New Roman"/>
          <w:lang w:val="en-GB"/>
        </w:rPr>
        <w:t xml:space="preserve">6 GHz band), </w:t>
      </w:r>
      <w:r w:rsidR="00F47394">
        <w:rPr>
          <w:rFonts w:ascii="Times New Roman" w:hAnsi="Times New Roman" w:cs="Times New Roman"/>
          <w:lang w:val="en-GB"/>
        </w:rPr>
        <w:t>reserved bits</w:t>
      </w:r>
      <w:r w:rsidR="00C87778">
        <w:rPr>
          <w:rFonts w:ascii="Times New Roman" w:hAnsi="Times New Roman" w:cs="Times New Roman"/>
          <w:lang w:val="en-GB"/>
        </w:rPr>
        <w:t>, etc</w:t>
      </w:r>
      <w:r w:rsidR="00F47394">
        <w:rPr>
          <w:rFonts w:ascii="Times New Roman" w:hAnsi="Times New Roman" w:cs="Times New Roman"/>
          <w:lang w:val="en-GB"/>
        </w:rPr>
        <w:t>.</w:t>
      </w:r>
    </w:p>
    <w:p w14:paraId="1F0885B3" w14:textId="7C814656" w:rsidR="00480B96" w:rsidRDefault="002D5157" w:rsidP="00570C5B">
      <w:pPr>
        <w:jc w:val="both"/>
        <w:rPr>
          <w:rFonts w:ascii="Times New Roman" w:hAnsi="Times New Roman" w:cs="Times New Roman"/>
          <w:lang w:val="en-GB"/>
        </w:rPr>
      </w:pPr>
      <w:r>
        <w:rPr>
          <w:rFonts w:ascii="Times New Roman" w:hAnsi="Times New Roman" w:cs="Times New Roman"/>
          <w:lang w:val="en-GB"/>
        </w:rPr>
        <w:t xml:space="preserve">It was mentioned that </w:t>
      </w:r>
      <w:r w:rsidR="00F47394">
        <w:rPr>
          <w:rFonts w:ascii="Times New Roman" w:hAnsi="Times New Roman" w:cs="Times New Roman"/>
          <w:lang w:val="en-GB"/>
        </w:rPr>
        <w:t xml:space="preserve">some of the </w:t>
      </w:r>
      <w:r w:rsidR="004939A0">
        <w:rPr>
          <w:rFonts w:ascii="Times New Roman" w:hAnsi="Times New Roman" w:cs="Times New Roman"/>
          <w:lang w:val="en-GB"/>
        </w:rPr>
        <w:t>NR-</w:t>
      </w:r>
      <w:r w:rsidR="00F47394">
        <w:rPr>
          <w:rFonts w:ascii="Times New Roman" w:hAnsi="Times New Roman" w:cs="Times New Roman"/>
          <w:lang w:val="en-GB"/>
        </w:rPr>
        <w:t>PB</w:t>
      </w:r>
      <w:r>
        <w:rPr>
          <w:rFonts w:ascii="Times New Roman" w:hAnsi="Times New Roman" w:cs="Times New Roman"/>
          <w:lang w:val="en-GB"/>
        </w:rPr>
        <w:t>CH fields may have</w:t>
      </w:r>
      <w:r w:rsidR="00F47394">
        <w:rPr>
          <w:rFonts w:ascii="Times New Roman" w:hAnsi="Times New Roman" w:cs="Times New Roman"/>
          <w:lang w:val="en-GB"/>
        </w:rPr>
        <w:t xml:space="preserve"> known values in certain scenarios. The known bits could be used to improve the </w:t>
      </w:r>
      <w:r w:rsidR="004939A0">
        <w:rPr>
          <w:rFonts w:ascii="Times New Roman" w:hAnsi="Times New Roman" w:cs="Times New Roman"/>
          <w:lang w:val="en-GB"/>
        </w:rPr>
        <w:t>NR-</w:t>
      </w:r>
      <w:r w:rsidR="00F47394">
        <w:rPr>
          <w:rFonts w:ascii="Times New Roman" w:hAnsi="Times New Roman" w:cs="Times New Roman"/>
          <w:lang w:val="en-GB"/>
        </w:rPr>
        <w:t>PBCH decoding performance</w:t>
      </w:r>
      <w:r>
        <w:rPr>
          <w:rFonts w:ascii="Times New Roman" w:hAnsi="Times New Roman" w:cs="Times New Roman"/>
          <w:lang w:val="en-GB"/>
        </w:rPr>
        <w:t xml:space="preserve"> and reduce the </w:t>
      </w:r>
      <w:r w:rsidR="004939A0">
        <w:rPr>
          <w:rFonts w:ascii="Times New Roman" w:hAnsi="Times New Roman" w:cs="Times New Roman"/>
          <w:lang w:val="en-GB"/>
        </w:rPr>
        <w:t>NR-</w:t>
      </w:r>
      <w:r>
        <w:rPr>
          <w:rFonts w:ascii="Times New Roman" w:hAnsi="Times New Roman" w:cs="Times New Roman"/>
          <w:lang w:val="en-GB"/>
        </w:rPr>
        <w:t>PBCH decoding latency</w:t>
      </w:r>
      <w:r w:rsidR="00F47394">
        <w:rPr>
          <w:rFonts w:ascii="Times New Roman" w:hAnsi="Times New Roman" w:cs="Times New Roman"/>
          <w:lang w:val="en-GB"/>
        </w:rPr>
        <w:t xml:space="preserve">. Hence, it may be beneficial to order the </w:t>
      </w:r>
      <w:r w:rsidR="004939A0">
        <w:rPr>
          <w:rFonts w:ascii="Times New Roman" w:hAnsi="Times New Roman" w:cs="Times New Roman"/>
          <w:lang w:val="en-GB"/>
        </w:rPr>
        <w:t>NR-</w:t>
      </w:r>
      <w:r w:rsidR="00F47394">
        <w:rPr>
          <w:rFonts w:ascii="Times New Roman" w:hAnsi="Times New Roman" w:cs="Times New Roman"/>
          <w:lang w:val="en-GB"/>
        </w:rPr>
        <w:t xml:space="preserve">PBCH fields before they are encoded.  </w:t>
      </w:r>
    </w:p>
    <w:p w14:paraId="00F2EA12" w14:textId="412709E2" w:rsidR="00F47394" w:rsidRPr="008A328D" w:rsidRDefault="00F47394" w:rsidP="00570C5B">
      <w:pPr>
        <w:jc w:val="both"/>
        <w:rPr>
          <w:rFonts w:ascii="Times New Roman" w:hAnsi="Times New Roman" w:cs="Times New Roman"/>
          <w:lang w:val="en-GB"/>
        </w:rPr>
      </w:pPr>
      <w:r>
        <w:rPr>
          <w:rFonts w:ascii="Times New Roman" w:hAnsi="Times New Roman" w:cs="Times New Roman"/>
          <w:lang w:val="en-GB"/>
        </w:rPr>
        <w:t xml:space="preserve">In this contribution, we discuss the </w:t>
      </w:r>
      <w:r w:rsidR="00AC55F4">
        <w:rPr>
          <w:rFonts w:ascii="Times New Roman" w:hAnsi="Times New Roman" w:cs="Times New Roman"/>
          <w:lang w:val="en-GB"/>
        </w:rPr>
        <w:t xml:space="preserve">order of </w:t>
      </w:r>
      <w:r w:rsidR="004939A0">
        <w:rPr>
          <w:rFonts w:ascii="Times New Roman" w:hAnsi="Times New Roman" w:cs="Times New Roman"/>
          <w:lang w:val="en-GB"/>
        </w:rPr>
        <w:t>NR-</w:t>
      </w:r>
      <w:r w:rsidR="00AC55F4">
        <w:rPr>
          <w:rFonts w:ascii="Times New Roman" w:hAnsi="Times New Roman" w:cs="Times New Roman"/>
          <w:lang w:val="en-GB"/>
        </w:rPr>
        <w:t xml:space="preserve">PBCH fields. </w:t>
      </w:r>
      <w:r>
        <w:rPr>
          <w:rFonts w:ascii="Times New Roman" w:hAnsi="Times New Roman" w:cs="Times New Roman"/>
          <w:lang w:val="en-GB"/>
        </w:rPr>
        <w:t xml:space="preserve"> </w:t>
      </w:r>
    </w:p>
    <w:p w14:paraId="5D57905F" w14:textId="7E968FF2" w:rsidR="00E11AC2" w:rsidRDefault="005362A0" w:rsidP="00DA3416">
      <w:pPr>
        <w:pStyle w:val="Heading1"/>
        <w:rPr>
          <w:rFonts w:ascii="Times New Roman" w:hAnsi="Times New Roman"/>
        </w:rPr>
      </w:pPr>
      <w:r w:rsidRPr="008A328D">
        <w:rPr>
          <w:rFonts w:ascii="Times New Roman" w:hAnsi="Times New Roman"/>
          <w:lang w:val="en-US"/>
        </w:rPr>
        <w:t>2</w:t>
      </w:r>
      <w:r w:rsidRPr="008A328D">
        <w:rPr>
          <w:rFonts w:ascii="Times New Roman" w:hAnsi="Times New Roman"/>
          <w:lang w:val="en-US"/>
        </w:rPr>
        <w:tab/>
      </w:r>
      <w:r w:rsidRPr="008A328D">
        <w:rPr>
          <w:rFonts w:ascii="Times New Roman" w:hAnsi="Times New Roman"/>
        </w:rPr>
        <w:t>Discussion</w:t>
      </w:r>
    </w:p>
    <w:p w14:paraId="05BC0F8C" w14:textId="3E36B2B1" w:rsidR="00DA3416" w:rsidRDefault="00A94BA2" w:rsidP="00A26E3E">
      <w:pPr>
        <w:jc w:val="both"/>
        <w:rPr>
          <w:rFonts w:ascii="Times New Roman" w:hAnsi="Times New Roman" w:cs="Times New Roman"/>
          <w:lang w:val="en-GB"/>
        </w:rPr>
      </w:pPr>
      <w:r>
        <w:rPr>
          <w:rFonts w:ascii="Times New Roman" w:hAnsi="Times New Roman" w:cs="Times New Roman"/>
          <w:lang w:val="en-GB"/>
        </w:rPr>
        <w:t xml:space="preserve">The </w:t>
      </w:r>
      <w:r w:rsidR="00A26E3E">
        <w:rPr>
          <w:rFonts w:ascii="Times New Roman" w:hAnsi="Times New Roman" w:cs="Times New Roman"/>
          <w:lang w:val="en-GB"/>
        </w:rPr>
        <w:t xml:space="preserve">NR </w:t>
      </w:r>
      <w:r>
        <w:rPr>
          <w:rFonts w:ascii="Times New Roman" w:hAnsi="Times New Roman" w:cs="Times New Roman"/>
          <w:lang w:val="en-GB"/>
        </w:rPr>
        <w:t>time related information is shown in the</w:t>
      </w:r>
      <w:r w:rsidR="00C87778">
        <w:rPr>
          <w:rFonts w:ascii="Times New Roman" w:hAnsi="Times New Roman" w:cs="Times New Roman"/>
          <w:lang w:val="en-GB"/>
        </w:rPr>
        <w:t xml:space="preserve"> following figure. This</w:t>
      </w:r>
      <w:r w:rsidR="00A81B23">
        <w:rPr>
          <w:rFonts w:ascii="Times New Roman" w:hAnsi="Times New Roman" w:cs="Times New Roman"/>
          <w:lang w:val="en-GB"/>
        </w:rPr>
        <w:t xml:space="preserve"> includ</w:t>
      </w:r>
      <w:r w:rsidR="00C87778">
        <w:rPr>
          <w:rFonts w:ascii="Times New Roman" w:hAnsi="Times New Roman" w:cs="Times New Roman"/>
          <w:lang w:val="en-GB"/>
        </w:rPr>
        <w:t>es</w:t>
      </w:r>
      <w:r w:rsidR="00A81B23">
        <w:rPr>
          <w:rFonts w:ascii="Times New Roman" w:hAnsi="Times New Roman" w:cs="Times New Roman"/>
          <w:lang w:val="en-GB"/>
        </w:rPr>
        <w:t xml:space="preserve"> 10</w:t>
      </w:r>
      <w:r>
        <w:rPr>
          <w:rFonts w:ascii="Times New Roman" w:hAnsi="Times New Roman" w:cs="Times New Roman"/>
          <w:lang w:val="en-GB"/>
        </w:rPr>
        <w:t xml:space="preserve"> SFN (system frame number)</w:t>
      </w:r>
      <w:r w:rsidR="00A81B23">
        <w:rPr>
          <w:rFonts w:ascii="Times New Roman" w:hAnsi="Times New Roman" w:cs="Times New Roman"/>
          <w:lang w:val="en-GB"/>
        </w:rPr>
        <w:t xml:space="preserve"> bits</w:t>
      </w:r>
      <w:r>
        <w:rPr>
          <w:rFonts w:ascii="Times New Roman" w:hAnsi="Times New Roman" w:cs="Times New Roman"/>
          <w:lang w:val="en-GB"/>
        </w:rPr>
        <w:t>,</w:t>
      </w:r>
      <w:r w:rsidR="00232C32">
        <w:rPr>
          <w:rFonts w:ascii="Times New Roman" w:hAnsi="Times New Roman" w:cs="Times New Roman"/>
          <w:lang w:val="en-GB"/>
        </w:rPr>
        <w:t xml:space="preserve"> one</w:t>
      </w:r>
      <w:r>
        <w:rPr>
          <w:rFonts w:ascii="Times New Roman" w:hAnsi="Times New Roman" w:cs="Times New Roman"/>
          <w:lang w:val="en-GB"/>
        </w:rPr>
        <w:t xml:space="preserve"> </w:t>
      </w:r>
      <w:r w:rsidR="00A81B23">
        <w:rPr>
          <w:rFonts w:ascii="Times New Roman" w:hAnsi="Times New Roman" w:cs="Times New Roman"/>
          <w:lang w:val="en-GB"/>
        </w:rPr>
        <w:t xml:space="preserve">half frame indication bit and 6 SSBI (SS Block Index) bits. </w:t>
      </w:r>
      <w:r>
        <w:rPr>
          <w:rFonts w:ascii="Times New Roman" w:hAnsi="Times New Roman" w:cs="Times New Roman"/>
          <w:lang w:val="en-GB"/>
        </w:rPr>
        <w:t>The 7 M</w:t>
      </w:r>
      <w:r w:rsidR="00A81B23">
        <w:rPr>
          <w:rFonts w:ascii="Times New Roman" w:hAnsi="Times New Roman" w:cs="Times New Roman"/>
          <w:lang w:val="en-GB"/>
        </w:rPr>
        <w:t xml:space="preserve">SB of </w:t>
      </w:r>
      <w:r w:rsidR="0055483E">
        <w:rPr>
          <w:rFonts w:ascii="Times New Roman" w:hAnsi="Times New Roman" w:cs="Times New Roman"/>
          <w:lang w:val="en-GB"/>
        </w:rPr>
        <w:t xml:space="preserve">the </w:t>
      </w:r>
      <w:r w:rsidR="00A81B23">
        <w:rPr>
          <w:rFonts w:ascii="Times New Roman" w:hAnsi="Times New Roman" w:cs="Times New Roman"/>
          <w:lang w:val="en-GB"/>
        </w:rPr>
        <w:t xml:space="preserve">SFN provides the BCH TTI resolution. The 3 LSB of </w:t>
      </w:r>
      <w:r w:rsidR="0055483E">
        <w:rPr>
          <w:rFonts w:ascii="Times New Roman" w:hAnsi="Times New Roman" w:cs="Times New Roman"/>
          <w:lang w:val="en-GB"/>
        </w:rPr>
        <w:t xml:space="preserve">the </w:t>
      </w:r>
      <w:r w:rsidR="00A81B23">
        <w:rPr>
          <w:rFonts w:ascii="Times New Roman" w:hAnsi="Times New Roman" w:cs="Times New Roman"/>
          <w:lang w:val="en-GB"/>
        </w:rPr>
        <w:t xml:space="preserve">SFN and the half frame indication bit are the burst set index within </w:t>
      </w:r>
      <w:r w:rsidR="0055483E">
        <w:rPr>
          <w:rFonts w:ascii="Times New Roman" w:hAnsi="Times New Roman" w:cs="Times New Roman"/>
          <w:lang w:val="en-GB"/>
        </w:rPr>
        <w:t xml:space="preserve">the </w:t>
      </w:r>
      <w:r w:rsidR="00A81B23">
        <w:rPr>
          <w:rFonts w:ascii="Times New Roman" w:hAnsi="Times New Roman" w:cs="Times New Roman"/>
          <w:lang w:val="en-GB"/>
        </w:rPr>
        <w:t xml:space="preserve">BCH TTI. The 6 bits of </w:t>
      </w:r>
      <w:r w:rsidR="00900CD0">
        <w:rPr>
          <w:rFonts w:ascii="Times New Roman" w:hAnsi="Times New Roman" w:cs="Times New Roman"/>
          <w:lang w:val="en-GB"/>
        </w:rPr>
        <w:t xml:space="preserve">the </w:t>
      </w:r>
      <w:r w:rsidR="00A81B23">
        <w:rPr>
          <w:rFonts w:ascii="Times New Roman" w:hAnsi="Times New Roman" w:cs="Times New Roman"/>
          <w:lang w:val="en-GB"/>
        </w:rPr>
        <w:t xml:space="preserve">SSBI are within </w:t>
      </w:r>
      <w:r w:rsidR="0022156C">
        <w:rPr>
          <w:rFonts w:ascii="Times New Roman" w:hAnsi="Times New Roman" w:cs="Times New Roman"/>
          <w:lang w:val="en-GB"/>
        </w:rPr>
        <w:t xml:space="preserve">the </w:t>
      </w:r>
      <w:r w:rsidR="00A81B23">
        <w:rPr>
          <w:rFonts w:ascii="Times New Roman" w:hAnsi="Times New Roman" w:cs="Times New Roman"/>
          <w:lang w:val="en-GB"/>
        </w:rPr>
        <w:t xml:space="preserve">burst set. </w:t>
      </w:r>
    </w:p>
    <w:p w14:paraId="3D9DB711" w14:textId="7311F32E" w:rsidR="00E11AC2" w:rsidRDefault="00A94BA2" w:rsidP="00A26E3E">
      <w:pPr>
        <w:jc w:val="center"/>
        <w:rPr>
          <w:lang w:val="en-GB" w:eastAsia="x-none"/>
        </w:rPr>
      </w:pPr>
      <w:r w:rsidRPr="00680E05">
        <w:rPr>
          <w:noProof/>
        </w:rPr>
        <w:drawing>
          <wp:inline distT="0" distB="0" distL="0" distR="0" wp14:anchorId="25F79C5A" wp14:editId="2CD959AC">
            <wp:extent cx="2100580" cy="10337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00580" cy="1033780"/>
                    </a:xfrm>
                    <a:prstGeom prst="rect">
                      <a:avLst/>
                    </a:prstGeom>
                    <a:noFill/>
                    <a:ln>
                      <a:noFill/>
                    </a:ln>
                  </pic:spPr>
                </pic:pic>
              </a:graphicData>
            </a:graphic>
          </wp:inline>
        </w:drawing>
      </w:r>
    </w:p>
    <w:p w14:paraId="52C7D053" w14:textId="09769F39" w:rsidR="00A81B23" w:rsidRDefault="00A26E3E" w:rsidP="00A26E3E">
      <w:pPr>
        <w:jc w:val="both"/>
        <w:rPr>
          <w:rFonts w:ascii="Times New Roman" w:hAnsi="Times New Roman" w:cs="Times New Roman"/>
          <w:lang w:val="en-GB"/>
        </w:rPr>
      </w:pPr>
      <w:r>
        <w:rPr>
          <w:rFonts w:ascii="Times New Roman" w:hAnsi="Times New Roman" w:cs="Times New Roman"/>
          <w:lang w:val="en-GB"/>
        </w:rPr>
        <w:t xml:space="preserve">For </w:t>
      </w:r>
      <w:r w:rsidR="006356FC">
        <w:rPr>
          <w:rFonts w:ascii="Times New Roman" w:hAnsi="Times New Roman" w:cs="Times New Roman"/>
          <w:lang w:val="en-GB"/>
        </w:rPr>
        <w:t xml:space="preserve">the </w:t>
      </w:r>
      <w:r>
        <w:rPr>
          <w:rFonts w:ascii="Times New Roman" w:hAnsi="Times New Roman" w:cs="Times New Roman"/>
          <w:lang w:val="en-GB"/>
        </w:rPr>
        <w:t>above 6 GHz band, t</w:t>
      </w:r>
      <w:r w:rsidR="00A81B23">
        <w:rPr>
          <w:rFonts w:ascii="Times New Roman" w:hAnsi="Times New Roman" w:cs="Times New Roman"/>
          <w:lang w:val="en-GB"/>
        </w:rPr>
        <w:t xml:space="preserve">he 10 SFN bits, the half frame indication bit and </w:t>
      </w:r>
      <w:r w:rsidR="006356FC">
        <w:rPr>
          <w:rFonts w:ascii="Times New Roman" w:hAnsi="Times New Roman" w:cs="Times New Roman"/>
          <w:lang w:val="en-GB"/>
        </w:rPr>
        <w:t xml:space="preserve">the </w:t>
      </w:r>
      <w:r w:rsidR="00A81B23">
        <w:rPr>
          <w:rFonts w:ascii="Times New Roman" w:hAnsi="Times New Roman" w:cs="Times New Roman"/>
          <w:lang w:val="en-GB"/>
        </w:rPr>
        <w:t xml:space="preserve">3 MSB of </w:t>
      </w:r>
      <w:r w:rsidR="006356FC">
        <w:rPr>
          <w:rFonts w:ascii="Times New Roman" w:hAnsi="Times New Roman" w:cs="Times New Roman"/>
          <w:lang w:val="en-GB"/>
        </w:rPr>
        <w:t xml:space="preserve">the </w:t>
      </w:r>
      <w:r w:rsidR="00A81B23">
        <w:rPr>
          <w:rFonts w:ascii="Times New Roman" w:hAnsi="Times New Roman" w:cs="Times New Roman"/>
          <w:lang w:val="en-GB"/>
        </w:rPr>
        <w:t>SSBI are</w:t>
      </w:r>
      <w:r w:rsidR="00C87778">
        <w:rPr>
          <w:rFonts w:ascii="Times New Roman" w:hAnsi="Times New Roman" w:cs="Times New Roman"/>
          <w:lang w:val="en-GB"/>
        </w:rPr>
        <w:t xml:space="preserve"> contained</w:t>
      </w:r>
      <w:r w:rsidR="00A81B23">
        <w:rPr>
          <w:rFonts w:ascii="Times New Roman" w:hAnsi="Times New Roman" w:cs="Times New Roman"/>
          <w:lang w:val="en-GB"/>
        </w:rPr>
        <w:t xml:space="preserve"> in the </w:t>
      </w:r>
      <w:r w:rsidR="00024E77">
        <w:rPr>
          <w:rFonts w:ascii="Times New Roman" w:hAnsi="Times New Roman" w:cs="Times New Roman"/>
          <w:lang w:val="en-GB"/>
        </w:rPr>
        <w:t>NR-</w:t>
      </w:r>
      <w:r w:rsidR="00A81B23">
        <w:rPr>
          <w:rFonts w:ascii="Times New Roman" w:hAnsi="Times New Roman" w:cs="Times New Roman"/>
          <w:lang w:val="en-GB"/>
        </w:rPr>
        <w:t xml:space="preserve">PBCH payload, while the 3 LSB of </w:t>
      </w:r>
      <w:r w:rsidR="006356FC">
        <w:rPr>
          <w:rFonts w:ascii="Times New Roman" w:hAnsi="Times New Roman" w:cs="Times New Roman"/>
          <w:lang w:val="en-GB"/>
        </w:rPr>
        <w:t xml:space="preserve">the </w:t>
      </w:r>
      <w:r w:rsidR="00A81B23">
        <w:rPr>
          <w:rFonts w:ascii="Times New Roman" w:hAnsi="Times New Roman" w:cs="Times New Roman"/>
          <w:lang w:val="en-GB"/>
        </w:rPr>
        <w:t>SSBI are indicated by 8 different PBCH-DMRS sequences.</w:t>
      </w:r>
      <w:r>
        <w:rPr>
          <w:rFonts w:ascii="Times New Roman" w:hAnsi="Times New Roman" w:cs="Times New Roman"/>
          <w:lang w:val="en-GB"/>
        </w:rPr>
        <w:t xml:space="preserve"> For </w:t>
      </w:r>
      <w:r w:rsidR="00975158">
        <w:rPr>
          <w:rFonts w:ascii="Times New Roman" w:hAnsi="Times New Roman" w:cs="Times New Roman"/>
          <w:lang w:val="en-GB"/>
        </w:rPr>
        <w:t xml:space="preserve">the </w:t>
      </w:r>
      <w:r>
        <w:rPr>
          <w:rFonts w:ascii="Times New Roman" w:hAnsi="Times New Roman" w:cs="Times New Roman"/>
          <w:lang w:val="en-GB"/>
        </w:rPr>
        <w:t xml:space="preserve">below 6 GHz band, the 3 MSB of </w:t>
      </w:r>
      <w:r w:rsidR="00975158">
        <w:rPr>
          <w:rFonts w:ascii="Times New Roman" w:hAnsi="Times New Roman" w:cs="Times New Roman"/>
          <w:lang w:val="en-GB"/>
        </w:rPr>
        <w:t xml:space="preserve">the </w:t>
      </w:r>
      <w:r>
        <w:rPr>
          <w:rFonts w:ascii="Times New Roman" w:hAnsi="Times New Roman" w:cs="Times New Roman"/>
          <w:lang w:val="en-GB"/>
        </w:rPr>
        <w:t xml:space="preserve">SSBI are not in the </w:t>
      </w:r>
      <w:r w:rsidR="00024E77">
        <w:rPr>
          <w:rFonts w:ascii="Times New Roman" w:hAnsi="Times New Roman" w:cs="Times New Roman"/>
          <w:lang w:val="en-GB"/>
        </w:rPr>
        <w:t>NR-</w:t>
      </w:r>
      <w:r>
        <w:rPr>
          <w:rFonts w:ascii="Times New Roman" w:hAnsi="Times New Roman" w:cs="Times New Roman"/>
          <w:lang w:val="en-GB"/>
        </w:rPr>
        <w:t>PBCH payload. Subsequently, the reser</w:t>
      </w:r>
      <w:r w:rsidR="00E117BD">
        <w:rPr>
          <w:rFonts w:ascii="Times New Roman" w:hAnsi="Times New Roman" w:cs="Times New Roman"/>
          <w:lang w:val="en-GB"/>
        </w:rPr>
        <w:t xml:space="preserve">ved bits for </w:t>
      </w:r>
      <w:r w:rsidR="00975158">
        <w:rPr>
          <w:rFonts w:ascii="Times New Roman" w:hAnsi="Times New Roman" w:cs="Times New Roman"/>
          <w:lang w:val="en-GB"/>
        </w:rPr>
        <w:t xml:space="preserve">the </w:t>
      </w:r>
      <w:r w:rsidR="00E117BD">
        <w:rPr>
          <w:rFonts w:ascii="Times New Roman" w:hAnsi="Times New Roman" w:cs="Times New Roman"/>
          <w:lang w:val="en-GB"/>
        </w:rPr>
        <w:t>below 6 GHz band are</w:t>
      </w:r>
      <w:r>
        <w:rPr>
          <w:rFonts w:ascii="Times New Roman" w:hAnsi="Times New Roman" w:cs="Times New Roman"/>
          <w:lang w:val="en-GB"/>
        </w:rPr>
        <w:t xml:space="preserve"> supposed to be 3 bits longer than those for </w:t>
      </w:r>
      <w:r w:rsidR="00975158">
        <w:rPr>
          <w:rFonts w:ascii="Times New Roman" w:hAnsi="Times New Roman" w:cs="Times New Roman"/>
          <w:lang w:val="en-GB"/>
        </w:rPr>
        <w:t xml:space="preserve">the </w:t>
      </w:r>
      <w:r>
        <w:rPr>
          <w:rFonts w:ascii="Times New Roman" w:hAnsi="Times New Roman" w:cs="Times New Roman"/>
          <w:lang w:val="en-GB"/>
        </w:rPr>
        <w:t>above 6 GHz band</w:t>
      </w:r>
      <w:r w:rsidR="00C87778">
        <w:rPr>
          <w:rFonts w:ascii="Times New Roman" w:hAnsi="Times New Roman" w:cs="Times New Roman"/>
          <w:lang w:val="en-GB"/>
        </w:rPr>
        <w:t xml:space="preserve"> to maintain the identical size NR-PBCH payload</w:t>
      </w:r>
      <w:r>
        <w:rPr>
          <w:rFonts w:ascii="Times New Roman" w:hAnsi="Times New Roman" w:cs="Times New Roman"/>
          <w:lang w:val="en-GB"/>
        </w:rPr>
        <w:t xml:space="preserve">. </w:t>
      </w:r>
    </w:p>
    <w:p w14:paraId="1173E682" w14:textId="6A4AF8B4" w:rsidR="00A26E3E" w:rsidRDefault="00A26E3E" w:rsidP="00A26E3E">
      <w:pPr>
        <w:jc w:val="both"/>
        <w:rPr>
          <w:rFonts w:ascii="Times New Roman" w:hAnsi="Times New Roman" w:cs="Times New Roman"/>
          <w:lang w:val="en-GB"/>
        </w:rPr>
      </w:pPr>
      <w:r>
        <w:rPr>
          <w:rFonts w:ascii="Times New Roman" w:hAnsi="Times New Roman" w:cs="Times New Roman"/>
          <w:lang w:val="en-GB"/>
        </w:rPr>
        <w:t xml:space="preserve">After the initial acquisition of the </w:t>
      </w:r>
      <w:r w:rsidR="00024E77">
        <w:rPr>
          <w:rFonts w:ascii="Times New Roman" w:hAnsi="Times New Roman" w:cs="Times New Roman"/>
          <w:lang w:val="en-GB"/>
        </w:rPr>
        <w:t>NR-</w:t>
      </w:r>
      <w:r>
        <w:rPr>
          <w:rFonts w:ascii="Times New Roman" w:hAnsi="Times New Roman" w:cs="Times New Roman"/>
          <w:lang w:val="en-GB"/>
        </w:rPr>
        <w:t xml:space="preserve">PBCH payload, a UE </w:t>
      </w:r>
      <w:r w:rsidR="00E21994">
        <w:rPr>
          <w:rFonts w:ascii="Times New Roman" w:hAnsi="Times New Roman" w:cs="Times New Roman"/>
          <w:lang w:val="en-GB"/>
        </w:rPr>
        <w:t>can</w:t>
      </w:r>
      <w:r w:rsidR="003A1195">
        <w:rPr>
          <w:rFonts w:ascii="Times New Roman" w:hAnsi="Times New Roman" w:cs="Times New Roman"/>
          <w:lang w:val="en-GB"/>
        </w:rPr>
        <w:t xml:space="preserve"> obtain the SFN,</w:t>
      </w:r>
      <w:r>
        <w:rPr>
          <w:rFonts w:ascii="Times New Roman" w:hAnsi="Times New Roman" w:cs="Times New Roman"/>
          <w:lang w:val="en-GB"/>
        </w:rPr>
        <w:t xml:space="preserve"> </w:t>
      </w:r>
      <w:r w:rsidR="007A4BBF">
        <w:rPr>
          <w:rFonts w:ascii="Times New Roman" w:hAnsi="Times New Roman" w:cs="Times New Roman"/>
          <w:lang w:val="en-GB"/>
        </w:rPr>
        <w:t xml:space="preserve">the </w:t>
      </w:r>
      <w:r>
        <w:rPr>
          <w:rFonts w:ascii="Times New Roman" w:hAnsi="Times New Roman" w:cs="Times New Roman"/>
          <w:lang w:val="en-GB"/>
        </w:rPr>
        <w:t>half</w:t>
      </w:r>
      <w:r w:rsidR="003A1195">
        <w:rPr>
          <w:rFonts w:ascii="Times New Roman" w:hAnsi="Times New Roman" w:cs="Times New Roman"/>
          <w:lang w:val="en-GB"/>
        </w:rPr>
        <w:t xml:space="preserve"> frame indication and </w:t>
      </w:r>
      <w:r w:rsidR="007A4BBF">
        <w:rPr>
          <w:rFonts w:ascii="Times New Roman" w:hAnsi="Times New Roman" w:cs="Times New Roman"/>
          <w:lang w:val="en-GB"/>
        </w:rPr>
        <w:t xml:space="preserve">the </w:t>
      </w:r>
      <w:r w:rsidR="003A1195">
        <w:rPr>
          <w:rFonts w:ascii="Times New Roman" w:hAnsi="Times New Roman" w:cs="Times New Roman"/>
          <w:lang w:val="en-GB"/>
        </w:rPr>
        <w:t>SSBI</w:t>
      </w:r>
      <w:r w:rsidR="00E21994">
        <w:rPr>
          <w:rFonts w:ascii="Times New Roman" w:hAnsi="Times New Roman" w:cs="Times New Roman"/>
          <w:lang w:val="en-GB"/>
        </w:rPr>
        <w:t xml:space="preserve"> from the cell. In the subsequent </w:t>
      </w:r>
      <w:r w:rsidR="00024E77">
        <w:rPr>
          <w:rFonts w:ascii="Times New Roman" w:hAnsi="Times New Roman" w:cs="Times New Roman"/>
          <w:lang w:val="en-GB"/>
        </w:rPr>
        <w:t>NR-</w:t>
      </w:r>
      <w:r w:rsidR="00E21994">
        <w:rPr>
          <w:rFonts w:ascii="Times New Roman" w:hAnsi="Times New Roman" w:cs="Times New Roman"/>
          <w:lang w:val="en-GB"/>
        </w:rPr>
        <w:t>PBCH decoding, the time related information could be derived from the initial values. Hence, the time related information may be considered as known bits</w:t>
      </w:r>
      <w:r w:rsidR="00795968">
        <w:rPr>
          <w:rFonts w:ascii="Times New Roman" w:hAnsi="Times New Roman" w:cs="Times New Roman"/>
          <w:lang w:val="en-GB"/>
        </w:rPr>
        <w:t xml:space="preserve"> </w:t>
      </w:r>
      <w:r w:rsidR="00795968">
        <w:rPr>
          <w:rFonts w:ascii="Times New Roman" w:hAnsi="Times New Roman" w:cs="Times New Roman"/>
          <w:lang w:val="en-GB"/>
        </w:rPr>
        <w:fldChar w:fldCharType="begin"/>
      </w:r>
      <w:r w:rsidR="00795968">
        <w:rPr>
          <w:rFonts w:ascii="Times New Roman" w:hAnsi="Times New Roman" w:cs="Times New Roman"/>
          <w:lang w:val="en-GB"/>
        </w:rPr>
        <w:instrText xml:space="preserve"> REF _Ref498419589 \r \h </w:instrText>
      </w:r>
      <w:r w:rsidR="00795968">
        <w:rPr>
          <w:rFonts w:ascii="Times New Roman" w:hAnsi="Times New Roman" w:cs="Times New Roman"/>
          <w:lang w:val="en-GB"/>
        </w:rPr>
      </w:r>
      <w:r w:rsidR="00795968">
        <w:rPr>
          <w:rFonts w:ascii="Times New Roman" w:hAnsi="Times New Roman" w:cs="Times New Roman"/>
          <w:lang w:val="en-GB"/>
        </w:rPr>
        <w:fldChar w:fldCharType="separate"/>
      </w:r>
      <w:r w:rsidR="004939A0">
        <w:rPr>
          <w:rFonts w:ascii="Times New Roman" w:hAnsi="Times New Roman" w:cs="Times New Roman"/>
          <w:lang w:val="en-GB"/>
        </w:rPr>
        <w:t>[3]</w:t>
      </w:r>
      <w:r w:rsidR="00795968">
        <w:rPr>
          <w:rFonts w:ascii="Times New Roman" w:hAnsi="Times New Roman" w:cs="Times New Roman"/>
          <w:lang w:val="en-GB"/>
        </w:rPr>
        <w:fldChar w:fldCharType="end"/>
      </w:r>
      <w:r w:rsidR="00E21994">
        <w:rPr>
          <w:rFonts w:ascii="Times New Roman" w:hAnsi="Times New Roman" w:cs="Times New Roman"/>
          <w:lang w:val="en-GB"/>
        </w:rPr>
        <w:t xml:space="preserve">. On the other hand, the reserved bits in </w:t>
      </w:r>
      <w:r w:rsidR="007A4BBF">
        <w:rPr>
          <w:rFonts w:ascii="Times New Roman" w:hAnsi="Times New Roman" w:cs="Times New Roman"/>
          <w:lang w:val="en-GB"/>
        </w:rPr>
        <w:t xml:space="preserve">the </w:t>
      </w:r>
      <w:r w:rsidR="00024E77">
        <w:rPr>
          <w:rFonts w:ascii="Times New Roman" w:hAnsi="Times New Roman" w:cs="Times New Roman"/>
          <w:lang w:val="en-GB"/>
        </w:rPr>
        <w:t>NR-</w:t>
      </w:r>
      <w:r w:rsidR="00E21994">
        <w:rPr>
          <w:rFonts w:ascii="Times New Roman" w:hAnsi="Times New Roman" w:cs="Times New Roman"/>
          <w:lang w:val="en-GB"/>
        </w:rPr>
        <w:t xml:space="preserve">PBCH payload are always set as 0. These bits may also be considered as known bits. </w:t>
      </w:r>
    </w:p>
    <w:p w14:paraId="0E61428F" w14:textId="22B0243F" w:rsidR="00E21994" w:rsidRDefault="00E21994" w:rsidP="00A26E3E">
      <w:pPr>
        <w:jc w:val="both"/>
        <w:rPr>
          <w:rFonts w:ascii="Times New Roman" w:hAnsi="Times New Roman" w:cs="Times New Roman"/>
          <w:lang w:val="en-GB"/>
        </w:rPr>
      </w:pPr>
      <w:r>
        <w:rPr>
          <w:rFonts w:ascii="Times New Roman" w:hAnsi="Times New Roman" w:cs="Times New Roman"/>
          <w:lang w:val="en-GB"/>
        </w:rPr>
        <w:lastRenderedPageBreak/>
        <w:t xml:space="preserve">To improve the </w:t>
      </w:r>
      <w:r w:rsidR="00024E77">
        <w:rPr>
          <w:rFonts w:ascii="Times New Roman" w:hAnsi="Times New Roman" w:cs="Times New Roman"/>
          <w:lang w:val="en-GB"/>
        </w:rPr>
        <w:t>NR-</w:t>
      </w:r>
      <w:r>
        <w:rPr>
          <w:rFonts w:ascii="Times New Roman" w:hAnsi="Times New Roman" w:cs="Times New Roman"/>
          <w:lang w:val="en-GB"/>
        </w:rPr>
        <w:t xml:space="preserve">PBCH decoding performance and reduce the </w:t>
      </w:r>
      <w:r w:rsidR="00024E77">
        <w:rPr>
          <w:rFonts w:ascii="Times New Roman" w:hAnsi="Times New Roman" w:cs="Times New Roman"/>
          <w:lang w:val="en-GB"/>
        </w:rPr>
        <w:t>NR-</w:t>
      </w:r>
      <w:r>
        <w:rPr>
          <w:rFonts w:ascii="Times New Roman" w:hAnsi="Times New Roman" w:cs="Times New Roman"/>
          <w:lang w:val="en-GB"/>
        </w:rPr>
        <w:t>PBCH decoding latency, the known bits could be placed in the front of bit channels</w:t>
      </w:r>
      <w:r w:rsidR="00024E77">
        <w:rPr>
          <w:rFonts w:ascii="Times New Roman" w:hAnsi="Times New Roman" w:cs="Times New Roman"/>
          <w:lang w:val="en-GB"/>
        </w:rPr>
        <w:t xml:space="preserve"> before polar encoding. This placement could also facilitate the soft combining of multiple copies of NR-PBCH data.</w:t>
      </w:r>
    </w:p>
    <w:p w14:paraId="1E8474BD" w14:textId="3699EBF5" w:rsidR="00BB1F96" w:rsidRDefault="00BB1F96" w:rsidP="00A26E3E">
      <w:pPr>
        <w:jc w:val="both"/>
        <w:rPr>
          <w:rFonts w:ascii="Times New Roman" w:hAnsi="Times New Roman" w:cs="Times New Roman"/>
          <w:i/>
          <w:lang w:val="en-GB"/>
        </w:rPr>
      </w:pPr>
      <w:r>
        <w:rPr>
          <w:rFonts w:ascii="Times New Roman" w:hAnsi="Times New Roman" w:cs="Times New Roman"/>
          <w:b/>
          <w:i/>
          <w:u w:val="single"/>
        </w:rPr>
        <w:t>Proposal 1:</w:t>
      </w:r>
      <w:r w:rsidRPr="00F355E0">
        <w:rPr>
          <w:rFonts w:ascii="Times New Roman" w:hAnsi="Times New Roman" w:cs="Times New Roman"/>
          <w:i/>
          <w:lang w:val="en-GB"/>
        </w:rPr>
        <w:t xml:space="preserve"> </w:t>
      </w:r>
      <w:r>
        <w:rPr>
          <w:rFonts w:ascii="Times New Roman" w:hAnsi="Times New Roman" w:cs="Times New Roman"/>
          <w:i/>
          <w:lang w:val="en-GB"/>
        </w:rPr>
        <w:t xml:space="preserve">The </w:t>
      </w:r>
      <w:r w:rsidR="00F523B6">
        <w:rPr>
          <w:rFonts w:ascii="Times New Roman" w:hAnsi="Times New Roman" w:cs="Times New Roman"/>
          <w:i/>
          <w:lang w:val="en-GB"/>
        </w:rPr>
        <w:t>NR-</w:t>
      </w:r>
      <w:r>
        <w:rPr>
          <w:rFonts w:ascii="Times New Roman" w:hAnsi="Times New Roman" w:cs="Times New Roman"/>
          <w:i/>
          <w:lang w:val="en-GB"/>
        </w:rPr>
        <w:t>PBCH field</w:t>
      </w:r>
      <w:r w:rsidR="003626A3">
        <w:rPr>
          <w:rFonts w:ascii="Times New Roman" w:hAnsi="Times New Roman" w:cs="Times New Roman"/>
          <w:i/>
          <w:lang w:val="en-GB"/>
        </w:rPr>
        <w:t>s</w:t>
      </w:r>
      <w:r>
        <w:rPr>
          <w:rFonts w:ascii="Times New Roman" w:hAnsi="Times New Roman" w:cs="Times New Roman"/>
          <w:i/>
          <w:lang w:val="en-GB"/>
        </w:rPr>
        <w:t xml:space="preserve"> </w:t>
      </w:r>
      <w:r w:rsidR="003626A3">
        <w:rPr>
          <w:rFonts w:ascii="Times New Roman" w:hAnsi="Times New Roman" w:cs="Times New Roman"/>
          <w:i/>
          <w:lang w:val="en-GB"/>
        </w:rPr>
        <w:t>should</w:t>
      </w:r>
      <w:r w:rsidR="009C5B3D">
        <w:rPr>
          <w:rFonts w:ascii="Times New Roman" w:hAnsi="Times New Roman" w:cs="Times New Roman"/>
          <w:i/>
          <w:lang w:val="en-GB"/>
        </w:rPr>
        <w:t xml:space="preserve"> be </w:t>
      </w:r>
      <w:r>
        <w:rPr>
          <w:rFonts w:ascii="Times New Roman" w:hAnsi="Times New Roman" w:cs="Times New Roman"/>
          <w:i/>
          <w:lang w:val="en-GB"/>
        </w:rPr>
        <w:t>order</w:t>
      </w:r>
      <w:r w:rsidR="009C5B3D">
        <w:rPr>
          <w:rFonts w:ascii="Times New Roman" w:hAnsi="Times New Roman" w:cs="Times New Roman"/>
          <w:i/>
          <w:lang w:val="en-GB"/>
        </w:rPr>
        <w:t>ed</w:t>
      </w:r>
      <w:r>
        <w:rPr>
          <w:rFonts w:ascii="Times New Roman" w:hAnsi="Times New Roman" w:cs="Times New Roman"/>
          <w:i/>
          <w:lang w:val="en-GB"/>
        </w:rPr>
        <w:t xml:space="preserve"> to achieve better </w:t>
      </w:r>
      <w:r w:rsidR="00F523B6">
        <w:rPr>
          <w:rFonts w:ascii="Times New Roman" w:hAnsi="Times New Roman" w:cs="Times New Roman"/>
          <w:i/>
          <w:lang w:val="en-GB"/>
        </w:rPr>
        <w:t>NR-</w:t>
      </w:r>
      <w:r>
        <w:rPr>
          <w:rFonts w:ascii="Times New Roman" w:hAnsi="Times New Roman" w:cs="Times New Roman"/>
          <w:i/>
          <w:lang w:val="en-GB"/>
        </w:rPr>
        <w:t xml:space="preserve">PBCH decoding performance and lower </w:t>
      </w:r>
      <w:r w:rsidR="00F523B6">
        <w:rPr>
          <w:rFonts w:ascii="Times New Roman" w:hAnsi="Times New Roman" w:cs="Times New Roman"/>
          <w:i/>
          <w:lang w:val="en-GB"/>
        </w:rPr>
        <w:t>NR-</w:t>
      </w:r>
      <w:r>
        <w:rPr>
          <w:rFonts w:ascii="Times New Roman" w:hAnsi="Times New Roman" w:cs="Times New Roman"/>
          <w:i/>
          <w:lang w:val="en-GB"/>
        </w:rPr>
        <w:t xml:space="preserve">PBCH decoding latency. </w:t>
      </w:r>
    </w:p>
    <w:p w14:paraId="49FDF7EF" w14:textId="77777777" w:rsidR="00AC55F4" w:rsidRPr="00AC55F4" w:rsidRDefault="00AC55F4" w:rsidP="00A26E3E">
      <w:pPr>
        <w:jc w:val="both"/>
        <w:rPr>
          <w:rFonts w:ascii="Times New Roman" w:hAnsi="Times New Roman" w:cs="Times New Roman"/>
          <w:lang w:val="en-GB"/>
        </w:rPr>
      </w:pPr>
    </w:p>
    <w:p w14:paraId="50590F2C" w14:textId="6A55EA45" w:rsidR="00FE1848" w:rsidRDefault="00FE1848" w:rsidP="00A26E3E">
      <w:pPr>
        <w:jc w:val="both"/>
        <w:rPr>
          <w:rFonts w:ascii="Times New Roman" w:hAnsi="Times New Roman" w:cs="Times New Roman"/>
          <w:lang w:val="en-GB"/>
        </w:rPr>
      </w:pPr>
      <w:r>
        <w:rPr>
          <w:rFonts w:ascii="Times New Roman" w:hAnsi="Times New Roman" w:cs="Times New Roman"/>
          <w:lang w:val="en-GB"/>
        </w:rPr>
        <w:t>Here, the</w:t>
      </w:r>
      <w:r w:rsidR="003626A3">
        <w:rPr>
          <w:rFonts w:ascii="Times New Roman" w:hAnsi="Times New Roman" w:cs="Times New Roman"/>
          <w:lang w:val="en-GB"/>
        </w:rPr>
        <w:t xml:space="preserve"> ordering of</w:t>
      </w:r>
      <w:r>
        <w:rPr>
          <w:rFonts w:ascii="Times New Roman" w:hAnsi="Times New Roman" w:cs="Times New Roman"/>
          <w:lang w:val="en-GB"/>
        </w:rPr>
        <w:t xml:space="preserve"> known bits (including reserved bits, SSBI, SFN</w:t>
      </w:r>
      <w:r w:rsidR="00C87778">
        <w:rPr>
          <w:rFonts w:ascii="Times New Roman" w:hAnsi="Times New Roman" w:cs="Times New Roman"/>
          <w:lang w:val="en-GB"/>
        </w:rPr>
        <w:t>, half frame indication</w:t>
      </w:r>
      <w:r>
        <w:rPr>
          <w:rFonts w:ascii="Times New Roman" w:hAnsi="Times New Roman" w:cs="Times New Roman"/>
          <w:lang w:val="en-GB"/>
        </w:rPr>
        <w:t>)</w:t>
      </w:r>
      <w:r w:rsidR="003626A3">
        <w:rPr>
          <w:rFonts w:ascii="Times New Roman" w:hAnsi="Times New Roman" w:cs="Times New Roman"/>
          <w:lang w:val="en-GB"/>
        </w:rPr>
        <w:t xml:space="preserve"> of </w:t>
      </w:r>
      <w:r w:rsidR="00F523B6">
        <w:rPr>
          <w:rFonts w:ascii="Times New Roman" w:hAnsi="Times New Roman" w:cs="Times New Roman"/>
          <w:lang w:val="en-GB"/>
        </w:rPr>
        <w:t>NR-</w:t>
      </w:r>
      <w:r w:rsidR="003626A3">
        <w:rPr>
          <w:rFonts w:ascii="Times New Roman" w:hAnsi="Times New Roman" w:cs="Times New Roman"/>
          <w:lang w:val="en-GB"/>
        </w:rPr>
        <w:t>PBCH fields</w:t>
      </w:r>
      <w:r>
        <w:rPr>
          <w:rFonts w:ascii="Times New Roman" w:hAnsi="Times New Roman" w:cs="Times New Roman"/>
          <w:lang w:val="en-GB"/>
        </w:rPr>
        <w:t xml:space="preserve"> should </w:t>
      </w:r>
      <w:r w:rsidR="003626A3">
        <w:rPr>
          <w:rFonts w:ascii="Times New Roman" w:hAnsi="Times New Roman" w:cs="Times New Roman"/>
          <w:lang w:val="en-GB"/>
        </w:rPr>
        <w:t>compensate</w:t>
      </w:r>
      <w:r>
        <w:rPr>
          <w:rFonts w:ascii="Times New Roman" w:hAnsi="Times New Roman" w:cs="Times New Roman"/>
          <w:lang w:val="en-GB"/>
        </w:rPr>
        <w:t xml:space="preserve"> the effect of </w:t>
      </w:r>
      <w:r w:rsidR="00C87778">
        <w:rPr>
          <w:rFonts w:ascii="Times New Roman" w:hAnsi="Times New Roman" w:cs="Times New Roman"/>
          <w:lang w:val="en-GB"/>
        </w:rPr>
        <w:t xml:space="preserve">the </w:t>
      </w:r>
      <w:proofErr w:type="spellStart"/>
      <w:r w:rsidR="00C87778">
        <w:rPr>
          <w:rFonts w:ascii="Times New Roman" w:hAnsi="Times New Roman" w:cs="Times New Roman"/>
          <w:lang w:val="en-GB"/>
        </w:rPr>
        <w:t>interleaver</w:t>
      </w:r>
      <w:proofErr w:type="spellEnd"/>
      <w:r w:rsidR="00C87778">
        <w:rPr>
          <w:rFonts w:ascii="Times New Roman" w:hAnsi="Times New Roman" w:cs="Times New Roman"/>
          <w:lang w:val="en-GB"/>
        </w:rPr>
        <w:t xml:space="preserve"> from</w:t>
      </w:r>
      <w:r w:rsidR="003626A3">
        <w:rPr>
          <w:rFonts w:ascii="Times New Roman" w:hAnsi="Times New Roman" w:cs="Times New Roman"/>
          <w:lang w:val="en-GB"/>
        </w:rPr>
        <w:t xml:space="preserve"> the distributed CRC scheme, which is before polar encoding</w:t>
      </w:r>
      <w:r>
        <w:rPr>
          <w:rFonts w:ascii="Times New Roman" w:hAnsi="Times New Roman" w:cs="Times New Roman"/>
          <w:lang w:val="en-GB"/>
        </w:rPr>
        <w:t xml:space="preserve">. </w:t>
      </w:r>
    </w:p>
    <w:p w14:paraId="6D7F7A5D" w14:textId="62FFF252" w:rsidR="00FE1848" w:rsidRDefault="00FE1848" w:rsidP="00A26E3E">
      <w:pPr>
        <w:jc w:val="both"/>
        <w:rPr>
          <w:rFonts w:ascii="Times New Roman" w:hAnsi="Times New Roman" w:cs="Times New Roman"/>
          <w:lang w:val="en-GB"/>
        </w:rPr>
      </w:pPr>
      <w:r>
        <w:rPr>
          <w:rFonts w:ascii="Times New Roman" w:hAnsi="Times New Roman" w:cs="Times New Roman"/>
          <w:lang w:val="en-GB"/>
        </w:rPr>
        <w:t>With the given interleaving structure and interleaving pattern</w:t>
      </w:r>
      <w:r w:rsidR="005C5F60">
        <w:rPr>
          <w:rFonts w:ascii="Times New Roman" w:hAnsi="Times New Roman" w:cs="Times New Roman"/>
          <w:lang w:val="en-GB"/>
        </w:rPr>
        <w:t xml:space="preserve"> </w:t>
      </w:r>
      <w:r w:rsidR="005C5F60">
        <w:rPr>
          <w:rFonts w:ascii="Times New Roman" w:hAnsi="Times New Roman" w:cs="Times New Roman"/>
          <w:lang w:val="en-GB"/>
        </w:rPr>
        <w:fldChar w:fldCharType="begin"/>
      </w:r>
      <w:r w:rsidR="005C5F60">
        <w:rPr>
          <w:rFonts w:ascii="Times New Roman" w:hAnsi="Times New Roman" w:cs="Times New Roman"/>
          <w:lang w:val="en-GB"/>
        </w:rPr>
        <w:instrText xml:space="preserve"> REF _Ref498417908 \r \h </w:instrText>
      </w:r>
      <w:r w:rsidR="005C5F60">
        <w:rPr>
          <w:rFonts w:ascii="Times New Roman" w:hAnsi="Times New Roman" w:cs="Times New Roman"/>
          <w:lang w:val="en-GB"/>
        </w:rPr>
      </w:r>
      <w:r w:rsidR="005C5F60">
        <w:rPr>
          <w:rFonts w:ascii="Times New Roman" w:hAnsi="Times New Roman" w:cs="Times New Roman"/>
          <w:lang w:val="en-GB"/>
        </w:rPr>
        <w:fldChar w:fldCharType="separate"/>
      </w:r>
      <w:r w:rsidR="004939A0">
        <w:rPr>
          <w:rFonts w:ascii="Times New Roman" w:hAnsi="Times New Roman" w:cs="Times New Roman"/>
          <w:lang w:val="en-GB"/>
        </w:rPr>
        <w:t>[4]</w:t>
      </w:r>
      <w:r w:rsidR="005C5F60">
        <w:rPr>
          <w:rFonts w:ascii="Times New Roman" w:hAnsi="Times New Roman" w:cs="Times New Roman"/>
          <w:lang w:val="en-GB"/>
        </w:rPr>
        <w:fldChar w:fldCharType="end"/>
      </w:r>
      <w:r w:rsidR="00C87778">
        <w:rPr>
          <w:rFonts w:ascii="Times New Roman" w:hAnsi="Times New Roman" w:cs="Times New Roman"/>
          <w:lang w:val="en-GB"/>
        </w:rPr>
        <w:t>, we could derive</w:t>
      </w:r>
      <w:r>
        <w:rPr>
          <w:rFonts w:ascii="Times New Roman" w:hAnsi="Times New Roman" w:cs="Times New Roman"/>
          <w:lang w:val="en-GB"/>
        </w:rPr>
        <w:t xml:space="preserve"> the following interleaving pattern for </w:t>
      </w:r>
      <w:r w:rsidR="00773AC3">
        <w:rPr>
          <w:rFonts w:ascii="Times New Roman" w:hAnsi="Times New Roman" w:cs="Times New Roman"/>
          <w:lang w:val="en-GB"/>
        </w:rPr>
        <w:t xml:space="preserve">a </w:t>
      </w:r>
      <w:r>
        <w:rPr>
          <w:rFonts w:ascii="Times New Roman" w:hAnsi="Times New Roman" w:cs="Times New Roman"/>
          <w:lang w:val="en-GB"/>
        </w:rPr>
        <w:t>payload size of 32 bits.</w:t>
      </w:r>
    </w:p>
    <w:p w14:paraId="656D02BB" w14:textId="7CF4CAD2" w:rsidR="00FE1848" w:rsidRPr="00BB1F96" w:rsidRDefault="002D5157" w:rsidP="00A26E3E">
      <w:pPr>
        <w:jc w:val="both"/>
        <w:rPr>
          <w:rFonts w:ascii="Times New Roman" w:hAnsi="Times New Roman" w:cs="Times New Roman"/>
          <w:lang w:val="en-GB"/>
        </w:rPr>
      </w:pPr>
      <w:r>
        <w:rPr>
          <w:rFonts w:ascii="Times New Roman" w:hAnsi="Times New Roman" w:cs="Times New Roman"/>
        </w:rPr>
        <w:t>{</w:t>
      </w:r>
      <w:r w:rsidR="00FE1848" w:rsidRPr="00BB1F96">
        <w:rPr>
          <w:rFonts w:ascii="Times New Roman" w:hAnsi="Times New Roman" w:cs="Times New Roman"/>
        </w:rPr>
        <w:t xml:space="preserve">0 2 3 5 7 10 11 12 14 15 18 19 21 24 26 30 31 </w:t>
      </w:r>
      <w:r w:rsidR="00FE1848" w:rsidRPr="00BB1F96">
        <w:rPr>
          <w:rFonts w:ascii="Times New Roman" w:hAnsi="Times New Roman" w:cs="Times New Roman"/>
          <w:b/>
        </w:rPr>
        <w:t>32</w:t>
      </w:r>
      <w:r w:rsidR="00FE1848" w:rsidRPr="00BB1F96">
        <w:rPr>
          <w:rFonts w:ascii="Times New Roman" w:hAnsi="Times New Roman" w:cs="Times New Roman"/>
        </w:rPr>
        <w:t xml:space="preserve"> 1 4 6 8 13 16 20 22 25 27 </w:t>
      </w:r>
      <w:r w:rsidR="00FE1848" w:rsidRPr="00BB1F96">
        <w:rPr>
          <w:rFonts w:ascii="Times New Roman" w:hAnsi="Times New Roman" w:cs="Times New Roman"/>
          <w:b/>
        </w:rPr>
        <w:t>33</w:t>
      </w:r>
      <w:r w:rsidR="00FE1848" w:rsidRPr="00BB1F96">
        <w:rPr>
          <w:rFonts w:ascii="Times New Roman" w:hAnsi="Times New Roman" w:cs="Times New Roman"/>
        </w:rPr>
        <w:t xml:space="preserve"> 9 17 23 28 </w:t>
      </w:r>
      <w:r w:rsidR="00FE1848" w:rsidRPr="00BB1F96">
        <w:rPr>
          <w:rFonts w:ascii="Times New Roman" w:hAnsi="Times New Roman" w:cs="Times New Roman"/>
          <w:b/>
        </w:rPr>
        <w:t>34</w:t>
      </w:r>
      <w:r w:rsidR="00FE1848" w:rsidRPr="00BB1F96">
        <w:rPr>
          <w:rFonts w:ascii="Times New Roman" w:hAnsi="Times New Roman" w:cs="Times New Roman"/>
        </w:rPr>
        <w:t xml:space="preserve"> 29 </w:t>
      </w:r>
      <w:r w:rsidR="00FE1848" w:rsidRPr="00BB1F96">
        <w:rPr>
          <w:rFonts w:ascii="Times New Roman" w:hAnsi="Times New Roman" w:cs="Times New Roman"/>
          <w:b/>
        </w:rPr>
        <w:t>35 36 37 38 39 40 41 42 43 44 45 46 47 48 49 50 51 52 53 54 55</w:t>
      </w:r>
      <w:r>
        <w:rPr>
          <w:rFonts w:ascii="Times New Roman" w:hAnsi="Times New Roman" w:cs="Times New Roman"/>
        </w:rPr>
        <w:t>}</w:t>
      </w:r>
      <w:r w:rsidR="00FE1848" w:rsidRPr="00BB1F96">
        <w:rPr>
          <w:rFonts w:ascii="Times New Roman" w:hAnsi="Times New Roman" w:cs="Times New Roman"/>
        </w:rPr>
        <w:t xml:space="preserve">, </w:t>
      </w:r>
    </w:p>
    <w:p w14:paraId="6486E3BB" w14:textId="4F976E01" w:rsidR="00FE1848" w:rsidRDefault="00FE1848" w:rsidP="00A26E3E">
      <w:pPr>
        <w:jc w:val="both"/>
        <w:rPr>
          <w:rFonts w:ascii="Times New Roman" w:hAnsi="Times New Roman" w:cs="Times New Roman"/>
          <w:lang w:val="en-GB"/>
        </w:rPr>
      </w:pPr>
      <w:r>
        <w:rPr>
          <w:rFonts w:ascii="Times New Roman" w:hAnsi="Times New Roman" w:cs="Times New Roman"/>
          <w:lang w:val="en-GB"/>
        </w:rPr>
        <w:t xml:space="preserve">where the bold indices indicate </w:t>
      </w:r>
      <w:r w:rsidR="009B76E1">
        <w:rPr>
          <w:rFonts w:ascii="Times New Roman" w:hAnsi="Times New Roman" w:cs="Times New Roman"/>
          <w:lang w:val="en-GB"/>
        </w:rPr>
        <w:t xml:space="preserve">the </w:t>
      </w:r>
      <w:r>
        <w:rPr>
          <w:rFonts w:ascii="Times New Roman" w:hAnsi="Times New Roman" w:cs="Times New Roman"/>
          <w:lang w:val="en-GB"/>
        </w:rPr>
        <w:t xml:space="preserve">24 CRC bits. </w:t>
      </w:r>
    </w:p>
    <w:p w14:paraId="0F72070A" w14:textId="6E765B61" w:rsidR="00FE1848" w:rsidRDefault="001368F3" w:rsidP="00A26E3E">
      <w:pPr>
        <w:jc w:val="both"/>
        <w:rPr>
          <w:rFonts w:ascii="Times New Roman" w:hAnsi="Times New Roman" w:cs="Times New Roman"/>
          <w:lang w:val="en-GB"/>
        </w:rPr>
      </w:pPr>
      <w:r>
        <w:rPr>
          <w:rFonts w:ascii="Times New Roman" w:hAnsi="Times New Roman" w:cs="Times New Roman"/>
          <w:lang w:val="en-GB"/>
        </w:rPr>
        <w:t>If</w:t>
      </w:r>
      <w:r w:rsidR="00FE1848">
        <w:rPr>
          <w:rFonts w:ascii="Times New Roman" w:hAnsi="Times New Roman" w:cs="Times New Roman"/>
          <w:lang w:val="en-GB"/>
        </w:rPr>
        <w:t xml:space="preserve"> we want </w:t>
      </w:r>
      <w:r w:rsidR="005C68F4">
        <w:rPr>
          <w:rFonts w:ascii="Times New Roman" w:hAnsi="Times New Roman" w:cs="Times New Roman"/>
          <w:lang w:val="en-GB"/>
        </w:rPr>
        <w:t>to place</w:t>
      </w:r>
      <w:r w:rsidR="00FE1848">
        <w:rPr>
          <w:rFonts w:ascii="Times New Roman" w:hAnsi="Times New Roman" w:cs="Times New Roman"/>
          <w:lang w:val="en-GB"/>
        </w:rPr>
        <w:t xml:space="preserve"> some </w:t>
      </w:r>
      <w:r w:rsidR="00F523B6">
        <w:rPr>
          <w:rFonts w:ascii="Times New Roman" w:hAnsi="Times New Roman" w:cs="Times New Roman"/>
          <w:lang w:val="en-GB"/>
        </w:rPr>
        <w:t>NR-</w:t>
      </w:r>
      <w:r w:rsidR="00FE1848">
        <w:rPr>
          <w:rFonts w:ascii="Times New Roman" w:hAnsi="Times New Roman" w:cs="Times New Roman"/>
          <w:lang w:val="en-GB"/>
        </w:rPr>
        <w:t xml:space="preserve">PBCH fields </w:t>
      </w:r>
      <w:r w:rsidR="00DF0975">
        <w:rPr>
          <w:rFonts w:ascii="Times New Roman" w:hAnsi="Times New Roman" w:cs="Times New Roman"/>
          <w:lang w:val="en-GB"/>
        </w:rPr>
        <w:t xml:space="preserve">at </w:t>
      </w:r>
      <w:r w:rsidR="00FE1848">
        <w:rPr>
          <w:rFonts w:ascii="Times New Roman" w:hAnsi="Times New Roman" w:cs="Times New Roman"/>
          <w:lang w:val="en-GB"/>
        </w:rPr>
        <w:t xml:space="preserve">the front of the </w:t>
      </w:r>
      <w:r w:rsidR="005001C7">
        <w:rPr>
          <w:rFonts w:ascii="Times New Roman" w:hAnsi="Times New Roman" w:cs="Times New Roman"/>
          <w:lang w:val="en-GB"/>
        </w:rPr>
        <w:t xml:space="preserve">information </w:t>
      </w:r>
      <w:r w:rsidR="00FE1848">
        <w:rPr>
          <w:rFonts w:ascii="Times New Roman" w:hAnsi="Times New Roman" w:cs="Times New Roman"/>
          <w:lang w:val="en-GB"/>
        </w:rPr>
        <w:t xml:space="preserve">bit channels before </w:t>
      </w:r>
      <w:r w:rsidR="005C68F4">
        <w:rPr>
          <w:rFonts w:ascii="Times New Roman" w:hAnsi="Times New Roman" w:cs="Times New Roman"/>
          <w:lang w:val="en-GB"/>
        </w:rPr>
        <w:t xml:space="preserve">polar encoding, these </w:t>
      </w:r>
      <w:r w:rsidR="00F523B6">
        <w:rPr>
          <w:rFonts w:ascii="Times New Roman" w:hAnsi="Times New Roman" w:cs="Times New Roman"/>
          <w:lang w:val="en-GB"/>
        </w:rPr>
        <w:t>NR-</w:t>
      </w:r>
      <w:r w:rsidR="005C68F4">
        <w:rPr>
          <w:rFonts w:ascii="Times New Roman" w:hAnsi="Times New Roman" w:cs="Times New Roman"/>
          <w:lang w:val="en-GB"/>
        </w:rPr>
        <w:t xml:space="preserve">PBCH fields need to be placed in the order of the above interleaving pattern before CRC generation. Specifically, the first bit before CRC generation will be the first information bit channel before polar encoding; the third bit before CRC generation will be the second information bit channel before polar encoding; the fourth bit before CRC generation will be the third information bit channel before polar encoding; the sixth bit before CRC generation will be the fourth information bit channel before polar encoding, etc. </w:t>
      </w:r>
    </w:p>
    <w:p w14:paraId="61515002" w14:textId="01451A7E" w:rsidR="00BB1F96" w:rsidRDefault="005C5F60" w:rsidP="00A26E3E">
      <w:pPr>
        <w:jc w:val="both"/>
        <w:rPr>
          <w:rFonts w:ascii="Times New Roman" w:hAnsi="Times New Roman" w:cs="Times New Roman"/>
          <w:i/>
          <w:lang w:val="en-GB"/>
        </w:rPr>
      </w:pPr>
      <w:r>
        <w:rPr>
          <w:rFonts w:ascii="Times New Roman" w:hAnsi="Times New Roman" w:cs="Times New Roman"/>
          <w:b/>
          <w:i/>
          <w:u w:val="single"/>
        </w:rPr>
        <w:t>Proposal 2</w:t>
      </w:r>
      <w:r w:rsidR="00BB1F96">
        <w:rPr>
          <w:rFonts w:ascii="Times New Roman" w:hAnsi="Times New Roman" w:cs="Times New Roman"/>
          <w:b/>
          <w:i/>
          <w:u w:val="single"/>
        </w:rPr>
        <w:t>:</w:t>
      </w:r>
      <w:r w:rsidR="00BB1F96" w:rsidRPr="00F355E0">
        <w:rPr>
          <w:rFonts w:ascii="Times New Roman" w:hAnsi="Times New Roman" w:cs="Times New Roman"/>
          <w:i/>
          <w:lang w:val="en-GB"/>
        </w:rPr>
        <w:t xml:space="preserve"> </w:t>
      </w:r>
      <w:r w:rsidR="00BB1F96">
        <w:rPr>
          <w:rFonts w:ascii="Times New Roman" w:hAnsi="Times New Roman" w:cs="Times New Roman"/>
          <w:i/>
          <w:lang w:val="en-GB"/>
        </w:rPr>
        <w:t xml:space="preserve">The </w:t>
      </w:r>
      <w:r w:rsidR="00F523B6">
        <w:rPr>
          <w:rFonts w:ascii="Times New Roman" w:hAnsi="Times New Roman" w:cs="Times New Roman"/>
          <w:i/>
          <w:lang w:val="en-GB"/>
        </w:rPr>
        <w:t>NR-</w:t>
      </w:r>
      <w:r w:rsidR="00BB1F96">
        <w:rPr>
          <w:rFonts w:ascii="Times New Roman" w:hAnsi="Times New Roman" w:cs="Times New Roman"/>
          <w:i/>
          <w:lang w:val="en-GB"/>
        </w:rPr>
        <w:t>PBCH field</w:t>
      </w:r>
      <w:r w:rsidR="003626A3">
        <w:rPr>
          <w:rFonts w:ascii="Times New Roman" w:hAnsi="Times New Roman" w:cs="Times New Roman"/>
          <w:i/>
          <w:lang w:val="en-GB"/>
        </w:rPr>
        <w:t>s</w:t>
      </w:r>
      <w:r w:rsidR="00BB1F96">
        <w:rPr>
          <w:rFonts w:ascii="Times New Roman" w:hAnsi="Times New Roman" w:cs="Times New Roman"/>
          <w:i/>
          <w:lang w:val="en-GB"/>
        </w:rPr>
        <w:t xml:space="preserve"> order</w:t>
      </w:r>
      <w:r w:rsidR="003626A3">
        <w:rPr>
          <w:rFonts w:ascii="Times New Roman" w:hAnsi="Times New Roman" w:cs="Times New Roman"/>
          <w:i/>
          <w:lang w:val="en-GB"/>
        </w:rPr>
        <w:t>ing</w:t>
      </w:r>
      <w:r w:rsidR="00BB1F96">
        <w:rPr>
          <w:rFonts w:ascii="Times New Roman" w:hAnsi="Times New Roman" w:cs="Times New Roman"/>
          <w:i/>
          <w:lang w:val="en-GB"/>
        </w:rPr>
        <w:t xml:space="preserve"> should </w:t>
      </w:r>
      <w:r w:rsidR="003626A3">
        <w:rPr>
          <w:rFonts w:ascii="Times New Roman" w:hAnsi="Times New Roman" w:cs="Times New Roman"/>
          <w:i/>
          <w:lang w:val="en-GB"/>
        </w:rPr>
        <w:t xml:space="preserve">compensate the effect of the </w:t>
      </w:r>
      <w:proofErr w:type="spellStart"/>
      <w:r w:rsidR="003626A3">
        <w:rPr>
          <w:rFonts w:ascii="Times New Roman" w:hAnsi="Times New Roman" w:cs="Times New Roman"/>
          <w:i/>
          <w:lang w:val="en-GB"/>
        </w:rPr>
        <w:t>interleaver</w:t>
      </w:r>
      <w:proofErr w:type="spellEnd"/>
      <w:r w:rsidR="003626A3">
        <w:rPr>
          <w:rFonts w:ascii="Times New Roman" w:hAnsi="Times New Roman" w:cs="Times New Roman"/>
          <w:i/>
          <w:lang w:val="en-GB"/>
        </w:rPr>
        <w:t xml:space="preserve"> </w:t>
      </w:r>
      <w:r w:rsidR="00C87778">
        <w:rPr>
          <w:rFonts w:ascii="Times New Roman" w:hAnsi="Times New Roman" w:cs="Times New Roman"/>
          <w:i/>
          <w:lang w:val="en-GB"/>
        </w:rPr>
        <w:t>f</w:t>
      </w:r>
      <w:r>
        <w:rPr>
          <w:rFonts w:ascii="Times New Roman" w:hAnsi="Times New Roman" w:cs="Times New Roman"/>
          <w:i/>
          <w:lang w:val="en-GB"/>
        </w:rPr>
        <w:t>r</w:t>
      </w:r>
      <w:r w:rsidR="00C87778">
        <w:rPr>
          <w:rFonts w:ascii="Times New Roman" w:hAnsi="Times New Roman" w:cs="Times New Roman"/>
          <w:i/>
          <w:lang w:val="en-GB"/>
        </w:rPr>
        <w:t>om the</w:t>
      </w:r>
      <w:r>
        <w:rPr>
          <w:rFonts w:ascii="Times New Roman" w:hAnsi="Times New Roman" w:cs="Times New Roman"/>
          <w:i/>
          <w:lang w:val="en-GB"/>
        </w:rPr>
        <w:t xml:space="preserve"> distributed CRC </w:t>
      </w:r>
      <w:r w:rsidR="00C87778">
        <w:rPr>
          <w:rFonts w:ascii="Times New Roman" w:hAnsi="Times New Roman" w:cs="Times New Roman"/>
          <w:i/>
          <w:lang w:val="en-GB"/>
        </w:rPr>
        <w:t xml:space="preserve">scheme </w:t>
      </w:r>
      <w:r>
        <w:rPr>
          <w:rFonts w:ascii="Times New Roman" w:hAnsi="Times New Roman" w:cs="Times New Roman"/>
          <w:i/>
          <w:lang w:val="en-GB"/>
        </w:rPr>
        <w:t>before polar encoding</w:t>
      </w:r>
      <w:r w:rsidR="003626A3">
        <w:rPr>
          <w:rFonts w:ascii="Times New Roman" w:hAnsi="Times New Roman" w:cs="Times New Roman"/>
          <w:i/>
          <w:lang w:val="en-GB"/>
        </w:rPr>
        <w:t>.</w:t>
      </w:r>
    </w:p>
    <w:p w14:paraId="78678659" w14:textId="77777777" w:rsidR="00AC55F4" w:rsidRPr="005C5F60" w:rsidRDefault="00AC55F4" w:rsidP="00A26E3E">
      <w:pPr>
        <w:jc w:val="both"/>
        <w:rPr>
          <w:rFonts w:ascii="Times New Roman" w:eastAsiaTheme="minorEastAsia" w:hAnsi="Times New Roman" w:cs="Times New Roman"/>
          <w:lang w:eastAsia="x-none"/>
        </w:rPr>
      </w:pPr>
    </w:p>
    <w:p w14:paraId="048C23F5" w14:textId="4D9C93F2" w:rsidR="00A24AB3" w:rsidRDefault="00A24AB3" w:rsidP="00A26E3E">
      <w:pPr>
        <w:jc w:val="both"/>
        <w:rPr>
          <w:rFonts w:ascii="Times New Roman" w:hAnsi="Times New Roman" w:cs="Times New Roman"/>
          <w:lang w:val="en-GB"/>
        </w:rPr>
      </w:pPr>
      <w:r>
        <w:rPr>
          <w:rFonts w:ascii="Times New Roman" w:hAnsi="Times New Roman" w:cs="Times New Roman"/>
          <w:lang w:val="en-GB"/>
        </w:rPr>
        <w:t>Several NR-PBCH fields are considered as known bits in some scenarios. This include</w:t>
      </w:r>
      <w:r w:rsidR="002249DB">
        <w:rPr>
          <w:rFonts w:ascii="Times New Roman" w:hAnsi="Times New Roman" w:cs="Times New Roman"/>
          <w:lang w:val="en-GB"/>
        </w:rPr>
        <w:t>s</w:t>
      </w:r>
      <w:r>
        <w:rPr>
          <w:rFonts w:ascii="Times New Roman" w:hAnsi="Times New Roman" w:cs="Times New Roman"/>
          <w:lang w:val="en-GB"/>
        </w:rPr>
        <w:t xml:space="preserve"> </w:t>
      </w:r>
      <w:r w:rsidR="002B40DF">
        <w:rPr>
          <w:rFonts w:ascii="Times New Roman" w:hAnsi="Times New Roman" w:cs="Times New Roman"/>
          <w:lang w:val="en-GB"/>
        </w:rPr>
        <w:t xml:space="preserve">the </w:t>
      </w:r>
      <w:r>
        <w:rPr>
          <w:rFonts w:ascii="Times New Roman" w:hAnsi="Times New Roman" w:cs="Times New Roman"/>
          <w:lang w:val="en-GB"/>
        </w:rPr>
        <w:t>SFN, SSBI, half frame indication and reserved bits. It is beneficial</w:t>
      </w:r>
      <w:r w:rsidR="00B101DF">
        <w:rPr>
          <w:rFonts w:ascii="Times New Roman" w:hAnsi="Times New Roman" w:cs="Times New Roman"/>
          <w:lang w:val="en-GB"/>
        </w:rPr>
        <w:t xml:space="preserve"> to place them </w:t>
      </w:r>
      <w:r w:rsidR="00247A1C">
        <w:rPr>
          <w:rFonts w:ascii="Times New Roman" w:hAnsi="Times New Roman" w:cs="Times New Roman"/>
          <w:lang w:val="en-GB"/>
        </w:rPr>
        <w:t xml:space="preserve">at </w:t>
      </w:r>
      <w:r w:rsidR="00B101DF">
        <w:rPr>
          <w:rFonts w:ascii="Times New Roman" w:hAnsi="Times New Roman" w:cs="Times New Roman"/>
          <w:lang w:val="en-GB"/>
        </w:rPr>
        <w:t>the front of the information bit</w:t>
      </w:r>
      <w:r w:rsidR="00310FEF">
        <w:rPr>
          <w:rFonts w:ascii="Times New Roman" w:hAnsi="Times New Roman" w:cs="Times New Roman"/>
          <w:lang w:val="en-GB"/>
        </w:rPr>
        <w:t xml:space="preserve"> channels. Regarding</w:t>
      </w:r>
      <w:r w:rsidR="00B101DF">
        <w:rPr>
          <w:rFonts w:ascii="Times New Roman" w:hAnsi="Times New Roman" w:cs="Times New Roman"/>
          <w:lang w:val="en-GB"/>
        </w:rPr>
        <w:t xml:space="preserve"> the order amo</w:t>
      </w:r>
      <w:r w:rsidR="00FF65FD">
        <w:rPr>
          <w:rFonts w:ascii="Times New Roman" w:hAnsi="Times New Roman" w:cs="Times New Roman"/>
          <w:lang w:val="en-GB"/>
        </w:rPr>
        <w:t>ng these fields, we have two</w:t>
      </w:r>
      <w:r w:rsidR="00B101DF">
        <w:rPr>
          <w:rFonts w:ascii="Times New Roman" w:hAnsi="Times New Roman" w:cs="Times New Roman"/>
          <w:lang w:val="en-GB"/>
        </w:rPr>
        <w:t xml:space="preserve"> options:</w:t>
      </w:r>
    </w:p>
    <w:p w14:paraId="1972FC00" w14:textId="77777777" w:rsidR="00B101DF" w:rsidRPr="00B101DF" w:rsidRDefault="00B101DF" w:rsidP="00B101DF">
      <w:pPr>
        <w:jc w:val="both"/>
        <w:rPr>
          <w:rFonts w:ascii="Times New Roman" w:hAnsi="Times New Roman" w:cs="Times New Roman"/>
          <w:lang w:val="en-GB"/>
        </w:rPr>
      </w:pPr>
      <w:r w:rsidRPr="00B101DF">
        <w:rPr>
          <w:rFonts w:ascii="Times New Roman" w:hAnsi="Times New Roman" w:cs="Times New Roman"/>
          <w:lang w:val="en-GB"/>
        </w:rPr>
        <w:t>Option 1: In the order of reserved bits, SSBI, half frame indication and SFN</w:t>
      </w:r>
    </w:p>
    <w:p w14:paraId="71B0A1C8" w14:textId="410A2BF9" w:rsidR="00B101DF" w:rsidRDefault="00B101DF" w:rsidP="00A26E3E">
      <w:pPr>
        <w:jc w:val="both"/>
        <w:rPr>
          <w:rFonts w:ascii="Times New Roman" w:hAnsi="Times New Roman" w:cs="Times New Roman"/>
        </w:rPr>
      </w:pPr>
      <w:r>
        <w:rPr>
          <w:rFonts w:ascii="Times New Roman" w:hAnsi="Times New Roman" w:cs="Times New Roman"/>
          <w:lang w:val="en-GB"/>
        </w:rPr>
        <w:t>This design assumes</w:t>
      </w:r>
      <w:r w:rsidR="005C68F4" w:rsidRPr="00B101DF">
        <w:rPr>
          <w:rFonts w:ascii="Times New Roman" w:hAnsi="Times New Roman" w:cs="Times New Roman"/>
          <w:lang w:val="en-GB"/>
        </w:rPr>
        <w:t xml:space="preserve"> that the total number of reserved bits and SSBI in </w:t>
      </w:r>
      <w:r w:rsidR="00F523B6" w:rsidRPr="00B101DF">
        <w:rPr>
          <w:rFonts w:ascii="Times New Roman" w:hAnsi="Times New Roman" w:cs="Times New Roman"/>
          <w:lang w:val="en-GB"/>
        </w:rPr>
        <w:t>NR-</w:t>
      </w:r>
      <w:r w:rsidR="005C68F4" w:rsidRPr="00B101DF">
        <w:rPr>
          <w:rFonts w:ascii="Times New Roman" w:hAnsi="Times New Roman" w:cs="Times New Roman"/>
          <w:lang w:val="en-GB"/>
        </w:rPr>
        <w:t xml:space="preserve">PBCH is a constant for </w:t>
      </w:r>
      <w:r w:rsidR="009B3EB5">
        <w:rPr>
          <w:rFonts w:ascii="Times New Roman" w:hAnsi="Times New Roman" w:cs="Times New Roman"/>
          <w:lang w:val="en-GB"/>
        </w:rPr>
        <w:t xml:space="preserve">the </w:t>
      </w:r>
      <w:r w:rsidR="005C68F4" w:rsidRPr="00B101DF">
        <w:rPr>
          <w:rFonts w:ascii="Times New Roman" w:hAnsi="Times New Roman" w:cs="Times New Roman"/>
          <w:lang w:val="en-GB"/>
        </w:rPr>
        <w:t>above 6 GHz</w:t>
      </w:r>
      <w:r w:rsidR="00BB1F96" w:rsidRPr="00B101DF">
        <w:rPr>
          <w:rFonts w:ascii="Times New Roman" w:hAnsi="Times New Roman" w:cs="Times New Roman"/>
          <w:lang w:val="en-GB"/>
        </w:rPr>
        <w:t xml:space="preserve"> band and for </w:t>
      </w:r>
      <w:r w:rsidR="009B3EB5">
        <w:rPr>
          <w:rFonts w:ascii="Times New Roman" w:hAnsi="Times New Roman" w:cs="Times New Roman"/>
          <w:lang w:val="en-GB"/>
        </w:rPr>
        <w:t xml:space="preserve">the </w:t>
      </w:r>
      <w:r w:rsidR="00BB1F96" w:rsidRPr="00B101DF">
        <w:rPr>
          <w:rFonts w:ascii="Times New Roman" w:hAnsi="Times New Roman" w:cs="Times New Roman"/>
          <w:lang w:val="en-GB"/>
        </w:rPr>
        <w:t xml:space="preserve">below 6 GHz band. </w:t>
      </w:r>
      <w:r>
        <w:rPr>
          <w:rFonts w:ascii="Times New Roman" w:hAnsi="Times New Roman" w:cs="Times New Roman"/>
        </w:rPr>
        <w:t>The half frame indication bit and the SFN bits could be placed after the reserved bits and SSBI in the information bit channels.</w:t>
      </w:r>
      <w:r w:rsidRPr="00B101DF">
        <w:rPr>
          <w:rFonts w:ascii="Times New Roman" w:hAnsi="Times New Roman" w:cs="Times New Roman"/>
        </w:rPr>
        <w:t xml:space="preserve"> </w:t>
      </w:r>
      <w:r w:rsidR="00BB1F96" w:rsidRPr="00B101DF">
        <w:rPr>
          <w:rFonts w:ascii="Times New Roman" w:hAnsi="Times New Roman" w:cs="Times New Roman"/>
          <w:lang w:val="en-GB"/>
        </w:rPr>
        <w:t>For example, if we have 10 reserved bits</w:t>
      </w:r>
      <w:r>
        <w:rPr>
          <w:rFonts w:ascii="Times New Roman" w:hAnsi="Times New Roman" w:cs="Times New Roman"/>
          <w:lang w:val="en-GB"/>
        </w:rPr>
        <w:t xml:space="preserve"> for </w:t>
      </w:r>
      <w:r w:rsidR="00C43559">
        <w:rPr>
          <w:rFonts w:ascii="Times New Roman" w:hAnsi="Times New Roman" w:cs="Times New Roman"/>
          <w:lang w:val="en-GB"/>
        </w:rPr>
        <w:t xml:space="preserve">the </w:t>
      </w:r>
      <w:r>
        <w:rPr>
          <w:rFonts w:ascii="Times New Roman" w:hAnsi="Times New Roman" w:cs="Times New Roman"/>
          <w:lang w:val="en-GB"/>
        </w:rPr>
        <w:t>above 6 GHz band</w:t>
      </w:r>
      <w:r w:rsidR="00BB1F96" w:rsidRPr="00B101DF">
        <w:rPr>
          <w:rFonts w:ascii="Times New Roman" w:hAnsi="Times New Roman" w:cs="Times New Roman"/>
          <w:lang w:val="en-GB"/>
        </w:rPr>
        <w:t xml:space="preserve">, these bits could be placed at positions </w:t>
      </w:r>
      <w:r w:rsidR="002D5157" w:rsidRPr="00B101DF">
        <w:rPr>
          <w:rFonts w:ascii="Times New Roman" w:hAnsi="Times New Roman" w:cs="Times New Roman"/>
          <w:lang w:val="en-GB"/>
        </w:rPr>
        <w:t>{</w:t>
      </w:r>
      <w:r w:rsidR="00BB1F96" w:rsidRPr="00B101DF">
        <w:rPr>
          <w:rFonts w:ascii="Times New Roman" w:hAnsi="Times New Roman" w:cs="Times New Roman"/>
          <w:lang w:val="en-GB"/>
        </w:rPr>
        <w:t>0</w:t>
      </w:r>
      <w:r w:rsidR="002D5157" w:rsidRPr="00B101DF">
        <w:rPr>
          <w:rFonts w:ascii="Times New Roman" w:hAnsi="Times New Roman" w:cs="Times New Roman"/>
        </w:rPr>
        <w:t xml:space="preserve"> 2 3 5 7 10 11 12 14 15}</w:t>
      </w:r>
      <w:r w:rsidR="00BB1F96" w:rsidRPr="00B101DF">
        <w:rPr>
          <w:rFonts w:ascii="Times New Roman" w:hAnsi="Times New Roman" w:cs="Times New Roman"/>
        </w:rPr>
        <w:t>. The 3 SSBI bits could be placed at</w:t>
      </w:r>
      <w:r w:rsidR="002D5157" w:rsidRPr="00B101DF">
        <w:rPr>
          <w:rFonts w:ascii="Times New Roman" w:hAnsi="Times New Roman" w:cs="Times New Roman"/>
        </w:rPr>
        <w:t xml:space="preserve"> positions {</w:t>
      </w:r>
      <w:r w:rsidR="00BB1F96" w:rsidRPr="00B101DF">
        <w:rPr>
          <w:rFonts w:ascii="Times New Roman" w:hAnsi="Times New Roman" w:cs="Times New Roman"/>
        </w:rPr>
        <w:t>18 19 21</w:t>
      </w:r>
      <w:r w:rsidR="002D5157" w:rsidRPr="00B101DF">
        <w:rPr>
          <w:rFonts w:ascii="Times New Roman" w:hAnsi="Times New Roman" w:cs="Times New Roman"/>
        </w:rPr>
        <w:t>}</w:t>
      </w:r>
      <w:r>
        <w:rPr>
          <w:rFonts w:ascii="Times New Roman" w:hAnsi="Times New Roman" w:cs="Times New Roman"/>
        </w:rPr>
        <w:t xml:space="preserve">. For </w:t>
      </w:r>
      <w:r w:rsidR="00D53640">
        <w:rPr>
          <w:rFonts w:ascii="Times New Roman" w:hAnsi="Times New Roman" w:cs="Times New Roman"/>
        </w:rPr>
        <w:t xml:space="preserve">the </w:t>
      </w:r>
      <w:r>
        <w:rPr>
          <w:rFonts w:ascii="Times New Roman" w:hAnsi="Times New Roman" w:cs="Times New Roman"/>
        </w:rPr>
        <w:t xml:space="preserve">below 6 GHz band, the 13 reserved bits are placed at positions </w:t>
      </w:r>
      <w:r w:rsidRPr="00B101DF">
        <w:rPr>
          <w:rFonts w:ascii="Times New Roman" w:hAnsi="Times New Roman" w:cs="Times New Roman"/>
          <w:lang w:val="en-GB"/>
        </w:rPr>
        <w:t>{0</w:t>
      </w:r>
      <w:r w:rsidRPr="00B101DF">
        <w:rPr>
          <w:rFonts w:ascii="Times New Roman" w:hAnsi="Times New Roman" w:cs="Times New Roman"/>
        </w:rPr>
        <w:t xml:space="preserve"> 2 3 5 7 10 11 12 14 15</w:t>
      </w:r>
      <w:r>
        <w:rPr>
          <w:rFonts w:ascii="Times New Roman" w:hAnsi="Times New Roman" w:cs="Times New Roman"/>
        </w:rPr>
        <w:t xml:space="preserve"> 18 19 21</w:t>
      </w:r>
      <w:r w:rsidRPr="00B101DF">
        <w:rPr>
          <w:rFonts w:ascii="Times New Roman" w:hAnsi="Times New Roman" w:cs="Times New Roman"/>
        </w:rPr>
        <w:t>}</w:t>
      </w:r>
      <w:r>
        <w:rPr>
          <w:rFonts w:ascii="Times New Roman" w:hAnsi="Times New Roman" w:cs="Times New Roman"/>
        </w:rPr>
        <w:t>. Following that, the half frame indication</w:t>
      </w:r>
      <w:r w:rsidR="005C5F60">
        <w:rPr>
          <w:rFonts w:ascii="Times New Roman" w:hAnsi="Times New Roman" w:cs="Times New Roman"/>
        </w:rPr>
        <w:t xml:space="preserve"> b</w:t>
      </w:r>
      <w:r w:rsidR="002D5157">
        <w:rPr>
          <w:rFonts w:ascii="Times New Roman" w:hAnsi="Times New Roman" w:cs="Times New Roman"/>
        </w:rPr>
        <w:t>it could be placed at position {24}</w:t>
      </w:r>
      <w:r>
        <w:rPr>
          <w:rFonts w:ascii="Times New Roman" w:hAnsi="Times New Roman" w:cs="Times New Roman"/>
        </w:rPr>
        <w:t xml:space="preserve"> and</w:t>
      </w:r>
      <w:r w:rsidR="005C5F60">
        <w:rPr>
          <w:rFonts w:ascii="Times New Roman" w:hAnsi="Times New Roman" w:cs="Times New Roman"/>
        </w:rPr>
        <w:t xml:space="preserve"> the</w:t>
      </w:r>
      <w:r w:rsidR="00C80DDB">
        <w:rPr>
          <w:rFonts w:ascii="Times New Roman" w:hAnsi="Times New Roman" w:cs="Times New Roman"/>
        </w:rPr>
        <w:t xml:space="preserve"> 10</w:t>
      </w:r>
      <w:r w:rsidR="005C5F60">
        <w:rPr>
          <w:rFonts w:ascii="Times New Roman" w:hAnsi="Times New Roman" w:cs="Times New Roman"/>
        </w:rPr>
        <w:t xml:space="preserve"> SFN bit</w:t>
      </w:r>
      <w:r w:rsidR="002D5157">
        <w:rPr>
          <w:rFonts w:ascii="Times New Roman" w:hAnsi="Times New Roman" w:cs="Times New Roman"/>
        </w:rPr>
        <w:t>s could be placed at positions {</w:t>
      </w:r>
      <w:r w:rsidR="005C5F60">
        <w:rPr>
          <w:rFonts w:ascii="Times New Roman" w:hAnsi="Times New Roman" w:cs="Times New Roman"/>
        </w:rPr>
        <w:t>26 30 31 1 4 6 8 13 16</w:t>
      </w:r>
      <w:r w:rsidR="00C80DDB">
        <w:rPr>
          <w:rFonts w:ascii="Times New Roman" w:hAnsi="Times New Roman" w:cs="Times New Roman"/>
        </w:rPr>
        <w:t xml:space="preserve"> 20</w:t>
      </w:r>
      <w:r w:rsidR="002D5157">
        <w:rPr>
          <w:rFonts w:ascii="Times New Roman" w:hAnsi="Times New Roman" w:cs="Times New Roman"/>
        </w:rPr>
        <w:t>}</w:t>
      </w:r>
      <w:r>
        <w:rPr>
          <w:rFonts w:ascii="Times New Roman" w:hAnsi="Times New Roman" w:cs="Times New Roman"/>
        </w:rPr>
        <w:t>.</w:t>
      </w:r>
    </w:p>
    <w:p w14:paraId="39C1FCE7" w14:textId="4123F58E" w:rsidR="00B101DF" w:rsidRDefault="00B101DF" w:rsidP="00A26E3E">
      <w:pPr>
        <w:jc w:val="both"/>
        <w:rPr>
          <w:rFonts w:ascii="Times New Roman" w:hAnsi="Times New Roman" w:cs="Times New Roman"/>
        </w:rPr>
      </w:pPr>
      <w:r>
        <w:rPr>
          <w:rFonts w:ascii="Times New Roman" w:hAnsi="Times New Roman" w:cs="Times New Roman"/>
        </w:rPr>
        <w:t>Option 2: In the order of SSBI, half frame indication, SFN and reserved bits</w:t>
      </w:r>
    </w:p>
    <w:p w14:paraId="3BE610A1" w14:textId="2E39A15C" w:rsidR="00B101DF" w:rsidRDefault="00B101DF" w:rsidP="00A26E3E">
      <w:pPr>
        <w:jc w:val="both"/>
        <w:rPr>
          <w:rFonts w:ascii="Times New Roman" w:hAnsi="Times New Roman" w:cs="Times New Roman"/>
        </w:rPr>
      </w:pPr>
      <w:r>
        <w:rPr>
          <w:rFonts w:ascii="Times New Roman" w:hAnsi="Times New Roman" w:cs="Times New Roman"/>
        </w:rPr>
        <w:t xml:space="preserve">This design considers that part of the SFN bits (i.e.,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0</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3</m:t>
            </m:r>
          </m:sub>
        </m:sSub>
        <m:r>
          <w:rPr>
            <w:rFonts w:ascii="Cambria Math" w:hAnsi="Cambria Math" w:cs="Times New Roman"/>
          </w:rPr>
          <m:t xml:space="preserve">, …, </m:t>
        </m:r>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9</m:t>
            </m:r>
          </m:sub>
        </m:sSub>
      </m:oMath>
      <w:r>
        <w:rPr>
          <w:rFonts w:ascii="Times New Roman" w:hAnsi="Times New Roman" w:cs="Times New Roman"/>
        </w:rPr>
        <w:t>) and the reserved bits will be scrambled by a sequence initiated with cell ID and</w:t>
      </w:r>
      <w:r w:rsidR="00C4221B">
        <w:rPr>
          <w:rFonts w:ascii="Times New Roman" w:hAnsi="Times New Roman" w:cs="Times New Roman"/>
        </w:rPr>
        <w:t xml:space="preserve"> the</w:t>
      </w:r>
      <w:r>
        <w:rPr>
          <w:rFonts w:ascii="Times New Roman" w:hAnsi="Times New Roman" w:cs="Times New Roman"/>
        </w:rPr>
        <w:t xml:space="preserve"> 2</w:t>
      </w:r>
      <w:r w:rsidRPr="00B101DF">
        <w:rPr>
          <w:rFonts w:ascii="Times New Roman" w:hAnsi="Times New Roman" w:cs="Times New Roman"/>
          <w:vertAlign w:val="superscript"/>
        </w:rPr>
        <w:t>nd</w:t>
      </w:r>
      <w:r>
        <w:rPr>
          <w:rFonts w:ascii="Times New Roman" w:hAnsi="Times New Roman" w:cs="Times New Roman"/>
        </w:rPr>
        <w:t>, 3</w:t>
      </w:r>
      <w:r w:rsidRPr="00B101DF">
        <w:rPr>
          <w:rFonts w:ascii="Times New Roman" w:hAnsi="Times New Roman" w:cs="Times New Roman"/>
          <w:vertAlign w:val="superscript"/>
        </w:rPr>
        <w:t>rd</w:t>
      </w:r>
      <w:r>
        <w:rPr>
          <w:rFonts w:ascii="Times New Roman" w:hAnsi="Times New Roman" w:cs="Times New Roman"/>
        </w:rPr>
        <w:t xml:space="preserve"> LSB of </w:t>
      </w:r>
      <w:r w:rsidR="00C4221B">
        <w:rPr>
          <w:rFonts w:ascii="Times New Roman" w:hAnsi="Times New Roman" w:cs="Times New Roman"/>
        </w:rPr>
        <w:t xml:space="preserve">the </w:t>
      </w:r>
      <w:r>
        <w:rPr>
          <w:rFonts w:ascii="Times New Roman" w:hAnsi="Times New Roman" w:cs="Times New Roman"/>
        </w:rPr>
        <w:t xml:space="preserve">SFN (i.e.,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1</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2</m:t>
            </m:r>
          </m:sub>
        </m:sSub>
      </m:oMath>
      <w:r>
        <w:rPr>
          <w:rFonts w:ascii="Times New Roman" w:hAnsi="Times New Roman" w:cs="Times New Roman"/>
        </w:rPr>
        <w:t>), while the SSBI and half frame indication will not be scrambled before polar encoding</w:t>
      </w:r>
      <w:r w:rsidR="00534D5B">
        <w:rPr>
          <w:rFonts w:ascii="Times New Roman" w:hAnsi="Times New Roman" w:cs="Times New Roman"/>
        </w:rPr>
        <w:t xml:space="preserve"> </w:t>
      </w:r>
      <w:r w:rsidR="00534D5B">
        <w:rPr>
          <w:rFonts w:ascii="Times New Roman" w:hAnsi="Times New Roman" w:cs="Times New Roman"/>
        </w:rPr>
        <w:fldChar w:fldCharType="begin"/>
      </w:r>
      <w:r w:rsidR="00534D5B">
        <w:rPr>
          <w:rFonts w:ascii="Times New Roman" w:hAnsi="Times New Roman" w:cs="Times New Roman"/>
        </w:rPr>
        <w:instrText xml:space="preserve"> REF _Ref498417908 \r \h </w:instrText>
      </w:r>
      <w:r w:rsidR="00534D5B">
        <w:rPr>
          <w:rFonts w:ascii="Times New Roman" w:hAnsi="Times New Roman" w:cs="Times New Roman"/>
        </w:rPr>
      </w:r>
      <w:r w:rsidR="00534D5B">
        <w:rPr>
          <w:rFonts w:ascii="Times New Roman" w:hAnsi="Times New Roman" w:cs="Times New Roman"/>
        </w:rPr>
        <w:fldChar w:fldCharType="separate"/>
      </w:r>
      <w:r w:rsidR="00534D5B">
        <w:rPr>
          <w:rFonts w:ascii="Times New Roman" w:hAnsi="Times New Roman" w:cs="Times New Roman"/>
        </w:rPr>
        <w:t>[4]</w:t>
      </w:r>
      <w:r w:rsidR="00534D5B">
        <w:rPr>
          <w:rFonts w:ascii="Times New Roman" w:hAnsi="Times New Roman" w:cs="Times New Roman"/>
        </w:rPr>
        <w:fldChar w:fldCharType="end"/>
      </w:r>
      <w:r w:rsidR="00534D5B">
        <w:rPr>
          <w:rFonts w:ascii="Times New Roman" w:hAnsi="Times New Roman" w:cs="Times New Roman"/>
        </w:rPr>
        <w:t xml:space="preserve">, </w:t>
      </w:r>
      <w:r w:rsidR="00534D5B">
        <w:rPr>
          <w:rFonts w:ascii="Times New Roman" w:hAnsi="Times New Roman" w:cs="Times New Roman"/>
        </w:rPr>
        <w:fldChar w:fldCharType="begin"/>
      </w:r>
      <w:r w:rsidR="00534D5B">
        <w:rPr>
          <w:rFonts w:ascii="Times New Roman" w:hAnsi="Times New Roman" w:cs="Times New Roman"/>
        </w:rPr>
        <w:instrText xml:space="preserve"> REF _Ref498590335 \r \h </w:instrText>
      </w:r>
      <w:r w:rsidR="00534D5B">
        <w:rPr>
          <w:rFonts w:ascii="Times New Roman" w:hAnsi="Times New Roman" w:cs="Times New Roman"/>
        </w:rPr>
      </w:r>
      <w:r w:rsidR="00534D5B">
        <w:rPr>
          <w:rFonts w:ascii="Times New Roman" w:hAnsi="Times New Roman" w:cs="Times New Roman"/>
        </w:rPr>
        <w:fldChar w:fldCharType="separate"/>
      </w:r>
      <w:r w:rsidR="00534D5B">
        <w:rPr>
          <w:rFonts w:ascii="Times New Roman" w:hAnsi="Times New Roman" w:cs="Times New Roman"/>
        </w:rPr>
        <w:t>[5]</w:t>
      </w:r>
      <w:r w:rsidR="00534D5B">
        <w:rPr>
          <w:rFonts w:ascii="Times New Roman" w:hAnsi="Times New Roman" w:cs="Times New Roman"/>
        </w:rPr>
        <w:fldChar w:fldCharType="end"/>
      </w:r>
      <w:r>
        <w:rPr>
          <w:rFonts w:ascii="Times New Roman" w:hAnsi="Times New Roman" w:cs="Times New Roman"/>
        </w:rPr>
        <w:t xml:space="preserve">. Hence, </w:t>
      </w:r>
      <w:r w:rsidR="00FF65FD">
        <w:rPr>
          <w:rFonts w:ascii="Times New Roman" w:hAnsi="Times New Roman" w:cs="Times New Roman"/>
        </w:rPr>
        <w:t>the SSBI and the half frame indication bit are known without any scrambling, or their known values do not rely on the cell ID and (</w:t>
      </w:r>
      <m:oMath>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1</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S</m:t>
            </m:r>
          </m:e>
          <m:sub>
            <m:r>
              <w:rPr>
                <w:rFonts w:ascii="Cambria Math" w:hAnsi="Cambria Math" w:cs="Times New Roman"/>
              </w:rPr>
              <m:t>2</m:t>
            </m:r>
          </m:sub>
        </m:sSub>
      </m:oMath>
      <w:r w:rsidR="00FF65FD">
        <w:rPr>
          <w:rFonts w:ascii="Times New Roman" w:hAnsi="Times New Roman" w:cs="Times New Roman"/>
        </w:rPr>
        <w:t xml:space="preserve">). This may facilitate the NR-PBCH decoding. In this way, the 3 SSBI bits are placed at positions {0 2 3} and the half frame indication bit is placed at position {5}. </w:t>
      </w:r>
    </w:p>
    <w:p w14:paraId="36EF1B5C" w14:textId="587FB8F6" w:rsidR="00CC4B17" w:rsidRDefault="005C5F60" w:rsidP="00570C5B">
      <w:pPr>
        <w:jc w:val="both"/>
        <w:rPr>
          <w:rFonts w:ascii="Times New Roman" w:hAnsi="Times New Roman" w:cs="Times New Roman"/>
          <w:i/>
          <w:lang w:val="en-GB"/>
        </w:rPr>
      </w:pPr>
      <w:r>
        <w:rPr>
          <w:rFonts w:ascii="Times New Roman" w:hAnsi="Times New Roman" w:cs="Times New Roman"/>
          <w:b/>
          <w:i/>
          <w:u w:val="single"/>
        </w:rPr>
        <w:lastRenderedPageBreak/>
        <w:t>Proposal 3:</w:t>
      </w:r>
      <w:r w:rsidRPr="00F355E0">
        <w:rPr>
          <w:rFonts w:ascii="Times New Roman" w:hAnsi="Times New Roman" w:cs="Times New Roman"/>
          <w:i/>
          <w:lang w:val="en-GB"/>
        </w:rPr>
        <w:t xml:space="preserve"> </w:t>
      </w:r>
      <w:r>
        <w:rPr>
          <w:rFonts w:ascii="Times New Roman" w:hAnsi="Times New Roman" w:cs="Times New Roman"/>
          <w:i/>
          <w:lang w:val="en-GB"/>
        </w:rPr>
        <w:t xml:space="preserve">The </w:t>
      </w:r>
      <w:r w:rsidR="00F523B6">
        <w:rPr>
          <w:rFonts w:ascii="Times New Roman" w:hAnsi="Times New Roman" w:cs="Times New Roman"/>
          <w:i/>
          <w:lang w:val="en-GB"/>
        </w:rPr>
        <w:t>NR-</w:t>
      </w:r>
      <w:r>
        <w:rPr>
          <w:rFonts w:ascii="Times New Roman" w:hAnsi="Times New Roman" w:cs="Times New Roman"/>
          <w:i/>
          <w:lang w:val="en-GB"/>
        </w:rPr>
        <w:t xml:space="preserve">PBCH fields should be </w:t>
      </w:r>
      <w:r w:rsidR="00FF65FD">
        <w:rPr>
          <w:rFonts w:ascii="Times New Roman" w:hAnsi="Times New Roman" w:cs="Times New Roman"/>
          <w:i/>
          <w:lang w:val="en-GB"/>
        </w:rPr>
        <w:t>placed such that the order of NR-PBCH fields before the polar encoding is either [reserved bits, SSBI, half frame indication, SFN] or [SSBI, half frame indication, SFN, reserved bits]</w:t>
      </w:r>
      <w:r w:rsidR="00C80DDB">
        <w:rPr>
          <w:rFonts w:ascii="Times New Roman" w:hAnsi="Times New Roman" w:cs="Times New Roman"/>
          <w:i/>
          <w:lang w:val="en-GB"/>
        </w:rPr>
        <w:t>.</w:t>
      </w:r>
    </w:p>
    <w:p w14:paraId="6D7909E5" w14:textId="07FC92A5" w:rsidR="00FF65FD" w:rsidRDefault="00FF65FD" w:rsidP="00570C5B">
      <w:pPr>
        <w:jc w:val="both"/>
        <w:rPr>
          <w:rFonts w:ascii="Times New Roman" w:hAnsi="Times New Roman" w:cs="Times New Roman"/>
          <w:lang w:eastAsia="x-none"/>
        </w:rPr>
      </w:pPr>
    </w:p>
    <w:p w14:paraId="7F928906" w14:textId="397C0610" w:rsidR="00FF65FD" w:rsidRDefault="00FF65FD" w:rsidP="00570C5B">
      <w:pPr>
        <w:jc w:val="both"/>
        <w:rPr>
          <w:rFonts w:ascii="Times New Roman" w:hAnsi="Times New Roman" w:cs="Times New Roman"/>
          <w:lang w:eastAsia="x-none"/>
        </w:rPr>
      </w:pPr>
      <w:r>
        <w:rPr>
          <w:rFonts w:ascii="Times New Roman" w:hAnsi="Times New Roman" w:cs="Times New Roman"/>
          <w:lang w:eastAsia="x-none"/>
        </w:rPr>
        <w:t xml:space="preserve">In NR-PDCCH coding, it was agreed </w:t>
      </w:r>
      <w:r>
        <w:rPr>
          <w:rFonts w:ascii="Times New Roman" w:hAnsi="Times New Roman" w:cs="Times New Roman"/>
          <w:lang w:eastAsia="x-none"/>
        </w:rPr>
        <w:fldChar w:fldCharType="begin"/>
      </w:r>
      <w:r>
        <w:rPr>
          <w:rFonts w:ascii="Times New Roman" w:hAnsi="Times New Roman" w:cs="Times New Roman"/>
          <w:lang w:eastAsia="x-none"/>
        </w:rPr>
        <w:instrText xml:space="preserve"> REF _Ref498351091 \r \h </w:instrText>
      </w:r>
      <w:r>
        <w:rPr>
          <w:rFonts w:ascii="Times New Roman" w:hAnsi="Times New Roman" w:cs="Times New Roman"/>
          <w:lang w:eastAsia="x-none"/>
        </w:rPr>
      </w:r>
      <w:r>
        <w:rPr>
          <w:rFonts w:ascii="Times New Roman" w:hAnsi="Times New Roman" w:cs="Times New Roman"/>
          <w:lang w:eastAsia="x-none"/>
        </w:rPr>
        <w:fldChar w:fldCharType="separate"/>
      </w:r>
      <w:r w:rsidR="004939A0">
        <w:rPr>
          <w:rFonts w:ascii="Times New Roman" w:hAnsi="Times New Roman" w:cs="Times New Roman"/>
          <w:lang w:eastAsia="x-none"/>
        </w:rPr>
        <w:t>[2]</w:t>
      </w:r>
      <w:r>
        <w:rPr>
          <w:rFonts w:ascii="Times New Roman" w:hAnsi="Times New Roman" w:cs="Times New Roman"/>
          <w:lang w:eastAsia="x-none"/>
        </w:rPr>
        <w:fldChar w:fldCharType="end"/>
      </w:r>
      <w:r>
        <w:rPr>
          <w:rFonts w:ascii="Times New Roman" w:hAnsi="Times New Roman" w:cs="Times New Roman"/>
          <w:lang w:eastAsia="x-none"/>
        </w:rPr>
        <w:t xml:space="preserve"> that RNTI is masked onto the last </w:t>
      </w:r>
      <m:oMath>
        <m:sSub>
          <m:sSubPr>
            <m:ctrlPr>
              <w:rPr>
                <w:rFonts w:ascii="Cambria Math" w:hAnsi="Cambria Math" w:cs="Times New Roman"/>
                <w:i/>
                <w:lang w:eastAsia="x-none"/>
              </w:rPr>
            </m:ctrlPr>
          </m:sSubPr>
          <m:e>
            <m:r>
              <w:rPr>
                <w:rFonts w:ascii="Cambria Math" w:hAnsi="Cambria Math" w:cs="Times New Roman"/>
                <w:lang w:eastAsia="x-none"/>
              </w:rPr>
              <m:t>N</m:t>
            </m:r>
          </m:e>
          <m:sub>
            <m:r>
              <w:rPr>
                <w:rFonts w:ascii="Cambria Math" w:hAnsi="Cambria Math" w:cs="Times New Roman"/>
                <w:lang w:eastAsia="x-none"/>
              </w:rPr>
              <m:t>RNTI</m:t>
            </m:r>
          </m:sub>
        </m:sSub>
      </m:oMath>
      <w:r>
        <w:rPr>
          <w:rFonts w:ascii="Times New Roman" w:hAnsi="Times New Roman" w:cs="Times New Roman"/>
          <w:lang w:eastAsia="x-none"/>
        </w:rPr>
        <w:t xml:space="preserve"> CRC bits</w:t>
      </w:r>
      <w:r w:rsidR="00AC55F4">
        <w:rPr>
          <w:rFonts w:ascii="Times New Roman" w:hAnsi="Times New Roman" w:cs="Times New Roman"/>
          <w:lang w:eastAsia="x-none"/>
        </w:rPr>
        <w:t xml:space="preserve">. It was agreed to reuse </w:t>
      </w:r>
      <w:r w:rsidR="00E46714">
        <w:rPr>
          <w:rFonts w:ascii="Times New Roman" w:hAnsi="Times New Roman" w:cs="Times New Roman"/>
          <w:lang w:eastAsia="x-none"/>
        </w:rPr>
        <w:t xml:space="preserve">the </w:t>
      </w:r>
      <w:r w:rsidR="00AC55F4">
        <w:rPr>
          <w:rFonts w:ascii="Times New Roman" w:hAnsi="Times New Roman" w:cs="Times New Roman"/>
          <w:lang w:eastAsia="x-none"/>
        </w:rPr>
        <w:t xml:space="preserve">polar code design of NR-PDCCH for NR-PBCH. Hence, it is </w:t>
      </w:r>
      <w:r w:rsidR="00534D5B">
        <w:rPr>
          <w:rFonts w:ascii="Times New Roman" w:hAnsi="Times New Roman" w:cs="Times New Roman"/>
          <w:lang w:eastAsia="x-none"/>
        </w:rPr>
        <w:t xml:space="preserve">a </w:t>
      </w:r>
      <w:r w:rsidR="00AC55F4">
        <w:rPr>
          <w:rFonts w:ascii="Times New Roman" w:hAnsi="Times New Roman" w:cs="Times New Roman"/>
          <w:lang w:eastAsia="x-none"/>
        </w:rPr>
        <w:t xml:space="preserve">natural extension to mask the last several CRC bits </w:t>
      </w:r>
      <w:r w:rsidR="00534D5B">
        <w:rPr>
          <w:rFonts w:ascii="Times New Roman" w:hAnsi="Times New Roman" w:cs="Times New Roman"/>
          <w:lang w:eastAsia="x-none"/>
        </w:rPr>
        <w:t xml:space="preserve">of NR-PBCH </w:t>
      </w:r>
      <w:r w:rsidR="00AC55F4">
        <w:rPr>
          <w:rFonts w:ascii="Times New Roman" w:hAnsi="Times New Roman" w:cs="Times New Roman"/>
          <w:lang w:eastAsia="x-none"/>
        </w:rPr>
        <w:t xml:space="preserve">with </w:t>
      </w:r>
      <w:r w:rsidR="00AB7684">
        <w:rPr>
          <w:rFonts w:ascii="Times New Roman" w:hAnsi="Times New Roman" w:cs="Times New Roman"/>
          <w:lang w:eastAsia="x-none"/>
        </w:rPr>
        <w:t xml:space="preserve">the </w:t>
      </w:r>
      <w:r w:rsidR="00AC55F4">
        <w:rPr>
          <w:rFonts w:ascii="Times New Roman" w:hAnsi="Times New Roman" w:cs="Times New Roman"/>
          <w:lang w:eastAsia="x-none"/>
        </w:rPr>
        <w:t xml:space="preserve">cell ID. Note that the cell ID is already obtained from the detection of </w:t>
      </w:r>
      <w:r w:rsidR="005D6AC1">
        <w:rPr>
          <w:rFonts w:ascii="Times New Roman" w:hAnsi="Times New Roman" w:cs="Times New Roman"/>
          <w:lang w:eastAsia="x-none"/>
        </w:rPr>
        <w:t xml:space="preserve">the </w:t>
      </w:r>
      <w:r w:rsidR="00AC55F4">
        <w:rPr>
          <w:rFonts w:ascii="Times New Roman" w:hAnsi="Times New Roman" w:cs="Times New Roman"/>
          <w:lang w:eastAsia="x-none"/>
        </w:rPr>
        <w:t xml:space="preserve">PSSS and SSSS, and it is available before the NR-PBCH decoding. The last several CRC bits masked with </w:t>
      </w:r>
      <w:r w:rsidR="00523C99">
        <w:rPr>
          <w:rFonts w:ascii="Times New Roman" w:hAnsi="Times New Roman" w:cs="Times New Roman"/>
          <w:lang w:eastAsia="x-none"/>
        </w:rPr>
        <w:t xml:space="preserve">the </w:t>
      </w:r>
      <w:r w:rsidR="00AC55F4">
        <w:rPr>
          <w:rFonts w:ascii="Times New Roman" w:hAnsi="Times New Roman" w:cs="Times New Roman"/>
          <w:lang w:eastAsia="x-none"/>
        </w:rPr>
        <w:t xml:space="preserve">cell ID may improve the performance of polar decoding. </w:t>
      </w:r>
    </w:p>
    <w:p w14:paraId="4561B10F" w14:textId="3D4EC54D" w:rsidR="00AC55F4" w:rsidRDefault="00AC55F4" w:rsidP="00AC55F4">
      <w:pPr>
        <w:jc w:val="both"/>
        <w:rPr>
          <w:rFonts w:ascii="Times New Roman" w:hAnsi="Times New Roman" w:cs="Times New Roman"/>
          <w:i/>
          <w:lang w:val="en-GB"/>
        </w:rPr>
      </w:pPr>
      <w:r>
        <w:rPr>
          <w:rFonts w:ascii="Times New Roman" w:hAnsi="Times New Roman" w:cs="Times New Roman"/>
          <w:b/>
          <w:i/>
          <w:u w:val="single"/>
        </w:rPr>
        <w:t>Proposal 4:</w:t>
      </w:r>
      <w:r w:rsidRPr="00F355E0">
        <w:rPr>
          <w:rFonts w:ascii="Times New Roman" w:hAnsi="Times New Roman" w:cs="Times New Roman"/>
          <w:i/>
          <w:lang w:val="en-GB"/>
        </w:rPr>
        <w:t xml:space="preserve"> </w:t>
      </w:r>
      <w:r>
        <w:rPr>
          <w:rFonts w:ascii="Times New Roman" w:hAnsi="Times New Roman" w:cs="Times New Roman"/>
          <w:i/>
          <w:lang w:val="en-GB"/>
        </w:rPr>
        <w:t>The cell ID could b</w:t>
      </w:r>
      <w:r w:rsidR="00534D5B">
        <w:rPr>
          <w:rFonts w:ascii="Times New Roman" w:hAnsi="Times New Roman" w:cs="Times New Roman"/>
          <w:i/>
          <w:lang w:val="en-GB"/>
        </w:rPr>
        <w:t xml:space="preserve">e masked </w:t>
      </w:r>
      <w:r w:rsidR="005A54AF">
        <w:rPr>
          <w:rFonts w:ascii="Times New Roman" w:hAnsi="Times New Roman" w:cs="Times New Roman"/>
          <w:i/>
          <w:lang w:val="en-GB"/>
        </w:rPr>
        <w:t>on</w:t>
      </w:r>
      <w:r w:rsidR="00534D5B">
        <w:rPr>
          <w:rFonts w:ascii="Times New Roman" w:hAnsi="Times New Roman" w:cs="Times New Roman"/>
          <w:i/>
          <w:lang w:val="en-GB"/>
        </w:rPr>
        <w:t>to the last several CRC bits of</w:t>
      </w:r>
      <w:r>
        <w:rPr>
          <w:rFonts w:ascii="Times New Roman" w:hAnsi="Times New Roman" w:cs="Times New Roman"/>
          <w:i/>
          <w:lang w:val="en-GB"/>
        </w:rPr>
        <w:t xml:space="preserve"> NR-PBCH.</w:t>
      </w:r>
    </w:p>
    <w:p w14:paraId="37FE4702" w14:textId="77777777" w:rsidR="00AC55F4" w:rsidRDefault="00AC55F4" w:rsidP="00570C5B">
      <w:pPr>
        <w:jc w:val="both"/>
        <w:rPr>
          <w:rFonts w:ascii="Times New Roman" w:hAnsi="Times New Roman" w:cs="Times New Roman"/>
          <w:lang w:eastAsia="x-none"/>
        </w:rPr>
      </w:pPr>
    </w:p>
    <w:p w14:paraId="7D7FD15D" w14:textId="493B1034" w:rsidR="00F60581" w:rsidRPr="008A328D" w:rsidRDefault="000E7A73" w:rsidP="00B00F50">
      <w:pPr>
        <w:pStyle w:val="Heading1"/>
        <w:pBdr>
          <w:top w:val="single" w:sz="12" w:space="1" w:color="auto"/>
        </w:pBdr>
        <w:spacing w:line="276" w:lineRule="auto"/>
        <w:rPr>
          <w:rFonts w:ascii="Times New Roman" w:hAnsi="Times New Roman"/>
          <w:lang w:val="en-US"/>
        </w:rPr>
      </w:pPr>
      <w:r w:rsidRPr="008A328D">
        <w:rPr>
          <w:rFonts w:ascii="Times New Roman" w:hAnsi="Times New Roman"/>
          <w:lang w:val="en-US"/>
        </w:rPr>
        <w:t>3</w:t>
      </w:r>
      <w:r w:rsidR="00F60581" w:rsidRPr="008A328D">
        <w:rPr>
          <w:rFonts w:ascii="Times New Roman" w:hAnsi="Times New Roman"/>
          <w:lang w:val="en-US"/>
        </w:rPr>
        <w:tab/>
      </w:r>
      <w:r w:rsidR="00B00F50" w:rsidRPr="008A328D">
        <w:rPr>
          <w:rFonts w:ascii="Times New Roman" w:hAnsi="Times New Roman"/>
          <w:lang w:val="en-US"/>
        </w:rPr>
        <w:t>Conclusion</w:t>
      </w:r>
    </w:p>
    <w:p w14:paraId="14458155" w14:textId="0E3DBF6E" w:rsidR="00F25834" w:rsidRPr="008A328D" w:rsidRDefault="002B0536" w:rsidP="00C80DDB">
      <w:pPr>
        <w:jc w:val="both"/>
        <w:rPr>
          <w:rFonts w:ascii="Times New Roman" w:hAnsi="Times New Roman" w:cs="Times New Roman"/>
        </w:rPr>
      </w:pPr>
      <w:r w:rsidRPr="008A328D">
        <w:rPr>
          <w:rFonts w:ascii="Times New Roman" w:hAnsi="Times New Roman" w:cs="Times New Roman"/>
        </w:rPr>
        <w:t xml:space="preserve">In </w:t>
      </w:r>
      <w:r w:rsidR="003463A6" w:rsidRPr="008A328D">
        <w:rPr>
          <w:rFonts w:ascii="Times New Roman" w:hAnsi="Times New Roman" w:cs="Times New Roman"/>
        </w:rPr>
        <w:t xml:space="preserve">this contribution, we </w:t>
      </w:r>
      <w:r w:rsidR="00127ACB">
        <w:rPr>
          <w:rFonts w:ascii="Times New Roman" w:hAnsi="Times New Roman" w:cs="Times New Roman"/>
        </w:rPr>
        <w:t xml:space="preserve">discussed the </w:t>
      </w:r>
      <w:r w:rsidR="00C80DDB">
        <w:rPr>
          <w:rFonts w:ascii="Times New Roman" w:hAnsi="Times New Roman" w:cs="Times New Roman"/>
        </w:rPr>
        <w:t xml:space="preserve">order of PBCH fields before CRC generation. We have the following </w:t>
      </w:r>
      <w:r w:rsidR="00AC55F4">
        <w:rPr>
          <w:rFonts w:ascii="Times New Roman" w:hAnsi="Times New Roman" w:cs="Times New Roman"/>
        </w:rPr>
        <w:t>four</w:t>
      </w:r>
      <w:r w:rsidR="00127ACB">
        <w:rPr>
          <w:rFonts w:ascii="Times New Roman" w:hAnsi="Times New Roman" w:cs="Times New Roman"/>
        </w:rPr>
        <w:t xml:space="preserve"> proposals:</w:t>
      </w:r>
      <w:r w:rsidR="00B476E4" w:rsidRPr="008A328D">
        <w:rPr>
          <w:rFonts w:ascii="Times New Roman" w:hAnsi="Times New Roman" w:cs="Times New Roman"/>
        </w:rPr>
        <w:t xml:space="preserve"> </w:t>
      </w:r>
    </w:p>
    <w:p w14:paraId="73AEC42F" w14:textId="77777777" w:rsidR="00F523B6" w:rsidRPr="009C5B3D" w:rsidRDefault="00F523B6" w:rsidP="00F523B6">
      <w:pPr>
        <w:jc w:val="both"/>
        <w:rPr>
          <w:rFonts w:ascii="Times New Roman" w:hAnsi="Times New Roman" w:cs="Times New Roman"/>
          <w:i/>
          <w:lang w:val="en-GB"/>
        </w:rPr>
      </w:pPr>
      <w:r>
        <w:rPr>
          <w:rFonts w:ascii="Times New Roman" w:hAnsi="Times New Roman" w:cs="Times New Roman"/>
          <w:b/>
          <w:i/>
          <w:u w:val="single"/>
        </w:rPr>
        <w:t>Proposal 1:</w:t>
      </w:r>
      <w:r w:rsidRPr="00F355E0">
        <w:rPr>
          <w:rFonts w:ascii="Times New Roman" w:hAnsi="Times New Roman" w:cs="Times New Roman"/>
          <w:i/>
          <w:lang w:val="en-GB"/>
        </w:rPr>
        <w:t xml:space="preserve"> </w:t>
      </w:r>
      <w:r>
        <w:rPr>
          <w:rFonts w:ascii="Times New Roman" w:hAnsi="Times New Roman" w:cs="Times New Roman"/>
          <w:i/>
          <w:lang w:val="en-GB"/>
        </w:rPr>
        <w:t xml:space="preserve">The NR-PBCH fields should be ordered to achieve better NR-PBCH decoding performance and lower NR-PBCH decoding latency. </w:t>
      </w:r>
    </w:p>
    <w:p w14:paraId="0E68FC34" w14:textId="77777777" w:rsidR="00C87778" w:rsidRDefault="00C87778" w:rsidP="00C87778">
      <w:pPr>
        <w:jc w:val="both"/>
        <w:rPr>
          <w:rFonts w:ascii="Times New Roman" w:hAnsi="Times New Roman" w:cs="Times New Roman"/>
          <w:i/>
          <w:lang w:val="en-GB"/>
        </w:rPr>
      </w:pPr>
      <w:r>
        <w:rPr>
          <w:rFonts w:ascii="Times New Roman" w:hAnsi="Times New Roman" w:cs="Times New Roman"/>
          <w:b/>
          <w:i/>
          <w:u w:val="single"/>
        </w:rPr>
        <w:t>Proposal 2:</w:t>
      </w:r>
      <w:r w:rsidRPr="00F355E0">
        <w:rPr>
          <w:rFonts w:ascii="Times New Roman" w:hAnsi="Times New Roman" w:cs="Times New Roman"/>
          <w:i/>
          <w:lang w:val="en-GB"/>
        </w:rPr>
        <w:t xml:space="preserve"> </w:t>
      </w:r>
      <w:r>
        <w:rPr>
          <w:rFonts w:ascii="Times New Roman" w:hAnsi="Times New Roman" w:cs="Times New Roman"/>
          <w:i/>
          <w:lang w:val="en-GB"/>
        </w:rPr>
        <w:t xml:space="preserve">The NR-PBCH fields ordering should compensate the effect of the </w:t>
      </w:r>
      <w:proofErr w:type="spellStart"/>
      <w:r>
        <w:rPr>
          <w:rFonts w:ascii="Times New Roman" w:hAnsi="Times New Roman" w:cs="Times New Roman"/>
          <w:i/>
          <w:lang w:val="en-GB"/>
        </w:rPr>
        <w:t>interleaver</w:t>
      </w:r>
      <w:proofErr w:type="spellEnd"/>
      <w:r>
        <w:rPr>
          <w:rFonts w:ascii="Times New Roman" w:hAnsi="Times New Roman" w:cs="Times New Roman"/>
          <w:i/>
          <w:lang w:val="en-GB"/>
        </w:rPr>
        <w:t xml:space="preserve"> from the distributed CRC scheme before polar encoding.</w:t>
      </w:r>
    </w:p>
    <w:p w14:paraId="3251177C" w14:textId="77777777" w:rsidR="00F523B6" w:rsidRDefault="00F523B6" w:rsidP="00F523B6">
      <w:pPr>
        <w:jc w:val="both"/>
        <w:rPr>
          <w:rFonts w:ascii="Times New Roman" w:hAnsi="Times New Roman" w:cs="Times New Roman"/>
          <w:i/>
          <w:lang w:val="en-GB"/>
        </w:rPr>
      </w:pPr>
      <w:r>
        <w:rPr>
          <w:rFonts w:ascii="Times New Roman" w:hAnsi="Times New Roman" w:cs="Times New Roman"/>
          <w:b/>
          <w:i/>
          <w:u w:val="single"/>
        </w:rPr>
        <w:t>Proposal 3:</w:t>
      </w:r>
      <w:r w:rsidRPr="00F355E0">
        <w:rPr>
          <w:rFonts w:ascii="Times New Roman" w:hAnsi="Times New Roman" w:cs="Times New Roman"/>
          <w:i/>
          <w:lang w:val="en-GB"/>
        </w:rPr>
        <w:t xml:space="preserve"> </w:t>
      </w:r>
      <w:r>
        <w:rPr>
          <w:rFonts w:ascii="Times New Roman" w:hAnsi="Times New Roman" w:cs="Times New Roman"/>
          <w:i/>
          <w:lang w:val="en-GB"/>
        </w:rPr>
        <w:t>The NR-PBCH fields should be ordered such that reserved bits and SSBI bits are placed to the front of the information bit channels, and the half frame indication bit and SFN bits are placed after reserved bits and SSBI bits.</w:t>
      </w:r>
    </w:p>
    <w:p w14:paraId="6534DA0D" w14:textId="1E349402" w:rsidR="00534D5B" w:rsidRDefault="00534D5B" w:rsidP="00534D5B">
      <w:pPr>
        <w:jc w:val="both"/>
        <w:rPr>
          <w:rFonts w:ascii="Times New Roman" w:hAnsi="Times New Roman" w:cs="Times New Roman"/>
          <w:i/>
          <w:lang w:val="en-GB"/>
        </w:rPr>
      </w:pPr>
      <w:r>
        <w:rPr>
          <w:rFonts w:ascii="Times New Roman" w:hAnsi="Times New Roman" w:cs="Times New Roman"/>
          <w:b/>
          <w:i/>
          <w:u w:val="single"/>
        </w:rPr>
        <w:t>Proposal 4:</w:t>
      </w:r>
      <w:r w:rsidRPr="00F355E0">
        <w:rPr>
          <w:rFonts w:ascii="Times New Roman" w:hAnsi="Times New Roman" w:cs="Times New Roman"/>
          <w:i/>
          <w:lang w:val="en-GB"/>
        </w:rPr>
        <w:t xml:space="preserve"> </w:t>
      </w:r>
      <w:r>
        <w:rPr>
          <w:rFonts w:ascii="Times New Roman" w:hAnsi="Times New Roman" w:cs="Times New Roman"/>
          <w:i/>
          <w:lang w:val="en-GB"/>
        </w:rPr>
        <w:t xml:space="preserve">The cell ID could be masked </w:t>
      </w:r>
      <w:r w:rsidR="00986E5D">
        <w:rPr>
          <w:rFonts w:ascii="Times New Roman" w:hAnsi="Times New Roman" w:cs="Times New Roman"/>
          <w:i/>
          <w:lang w:val="en-GB"/>
        </w:rPr>
        <w:t>on</w:t>
      </w:r>
      <w:r>
        <w:rPr>
          <w:rFonts w:ascii="Times New Roman" w:hAnsi="Times New Roman" w:cs="Times New Roman"/>
          <w:i/>
          <w:lang w:val="en-GB"/>
        </w:rPr>
        <w:t>to the last several CRC bits of NR-PBCH.</w:t>
      </w:r>
    </w:p>
    <w:p w14:paraId="119F5823" w14:textId="42670063" w:rsidR="00E94A20" w:rsidRPr="008A328D" w:rsidRDefault="00E94A20" w:rsidP="00E94A20">
      <w:pPr>
        <w:spacing w:after="0" w:line="240" w:lineRule="auto"/>
        <w:jc w:val="both"/>
        <w:rPr>
          <w:rFonts w:ascii="Times New Roman" w:eastAsia="Times New Roman" w:hAnsi="Times New Roman" w:cs="Times New Roman"/>
          <w:b/>
          <w:u w:val="single"/>
        </w:rPr>
      </w:pPr>
    </w:p>
    <w:p w14:paraId="7D7FD163" w14:textId="77777777" w:rsidR="00541FC0" w:rsidRPr="008A328D" w:rsidRDefault="00541FC0" w:rsidP="00541FC0">
      <w:pPr>
        <w:pStyle w:val="Heading1"/>
        <w:spacing w:line="276" w:lineRule="auto"/>
        <w:rPr>
          <w:rFonts w:ascii="Times New Roman" w:hAnsi="Times New Roman"/>
          <w:lang w:val="en-US"/>
        </w:rPr>
      </w:pPr>
      <w:r w:rsidRPr="008A328D">
        <w:rPr>
          <w:rFonts w:ascii="Times New Roman" w:hAnsi="Times New Roman"/>
          <w:lang w:val="en-US"/>
        </w:rPr>
        <w:t>References</w:t>
      </w:r>
    </w:p>
    <w:p w14:paraId="608A02C0" w14:textId="5F242AA0" w:rsidR="005C5F60" w:rsidRPr="005C5F60" w:rsidRDefault="007E3EC3" w:rsidP="00AC55F4">
      <w:pPr>
        <w:pStyle w:val="ListParagraph"/>
        <w:numPr>
          <w:ilvl w:val="0"/>
          <w:numId w:val="2"/>
        </w:numPr>
        <w:spacing w:before="120" w:line="360" w:lineRule="auto"/>
        <w:ind w:left="360" w:hanging="360"/>
        <w:jc w:val="both"/>
        <w:rPr>
          <w:rFonts w:ascii="Times New Roman" w:hAnsi="Times New Roman" w:cs="Times New Roman"/>
        </w:rPr>
      </w:pPr>
      <w:bookmarkStart w:id="3" w:name="_Ref494389398"/>
      <w:bookmarkStart w:id="4" w:name="_Ref450919508"/>
      <w:bookmarkStart w:id="5" w:name="_Ref450134909"/>
      <w:bookmarkStart w:id="6" w:name="_Ref450134515"/>
      <w:bookmarkStart w:id="7" w:name="_Ref442098367"/>
      <w:r w:rsidRPr="005240A0">
        <w:rPr>
          <w:rFonts w:ascii="Times New Roman" w:hAnsi="Times New Roman" w:cs="Times New Roman"/>
        </w:rPr>
        <w:t>Chairman’s N</w:t>
      </w:r>
      <w:r w:rsidR="00480B96">
        <w:rPr>
          <w:rFonts w:ascii="Times New Roman" w:hAnsi="Times New Roman" w:cs="Times New Roman"/>
        </w:rPr>
        <w:t xml:space="preserve">otes, 3GPP TSG RAN WG1 </w:t>
      </w:r>
      <w:r w:rsidRPr="005240A0">
        <w:rPr>
          <w:rFonts w:ascii="Times New Roman" w:hAnsi="Times New Roman" w:cs="Times New Roman"/>
        </w:rPr>
        <w:t>Meeting</w:t>
      </w:r>
      <w:r w:rsidR="00480B96">
        <w:rPr>
          <w:rFonts w:ascii="Times New Roman" w:hAnsi="Times New Roman" w:cs="Times New Roman"/>
        </w:rPr>
        <w:t xml:space="preserve"> </w:t>
      </w:r>
      <w:r w:rsidR="005C5F60">
        <w:rPr>
          <w:rFonts w:ascii="Times New Roman" w:hAnsi="Times New Roman" w:cs="Times New Roman"/>
        </w:rPr>
        <w:t>#</w:t>
      </w:r>
      <w:r w:rsidR="00866C7F">
        <w:rPr>
          <w:rFonts w:ascii="Times New Roman" w:hAnsi="Times New Roman" w:cs="Times New Roman"/>
        </w:rPr>
        <w:t>89</w:t>
      </w:r>
      <w:r w:rsidRPr="005240A0">
        <w:rPr>
          <w:rFonts w:ascii="Times New Roman" w:hAnsi="Times New Roman" w:cs="Times New Roman"/>
        </w:rPr>
        <w:t xml:space="preserve">, </w:t>
      </w:r>
      <w:proofErr w:type="spellStart"/>
      <w:r w:rsidR="00866C7F">
        <w:rPr>
          <w:rFonts w:ascii="Times New Roman" w:hAnsi="Times New Roman" w:cs="Times New Roman"/>
        </w:rPr>
        <w:t>Hongzhou</w:t>
      </w:r>
      <w:proofErr w:type="spellEnd"/>
      <w:r w:rsidRPr="005240A0">
        <w:rPr>
          <w:rFonts w:ascii="Times New Roman" w:hAnsi="Times New Roman" w:cs="Times New Roman"/>
        </w:rPr>
        <w:t xml:space="preserve">, </w:t>
      </w:r>
      <w:r w:rsidR="00866C7F">
        <w:rPr>
          <w:rFonts w:ascii="Times New Roman" w:hAnsi="Times New Roman" w:cs="Times New Roman"/>
        </w:rPr>
        <w:t>China</w:t>
      </w:r>
      <w:r w:rsidRPr="005240A0">
        <w:rPr>
          <w:rFonts w:ascii="Times New Roman" w:hAnsi="Times New Roman" w:cs="Times New Roman"/>
        </w:rPr>
        <w:t xml:space="preserve">, </w:t>
      </w:r>
      <w:r w:rsidR="00866C7F">
        <w:rPr>
          <w:rFonts w:ascii="Times New Roman" w:hAnsi="Times New Roman" w:cs="Times New Roman"/>
        </w:rPr>
        <w:t>May</w:t>
      </w:r>
      <w:r w:rsidRPr="005240A0">
        <w:rPr>
          <w:rFonts w:ascii="Times New Roman" w:hAnsi="Times New Roman" w:cs="Times New Roman"/>
        </w:rPr>
        <w:t xml:space="preserve"> 2017.</w:t>
      </w:r>
      <w:bookmarkEnd w:id="3"/>
      <w:bookmarkEnd w:id="4"/>
      <w:bookmarkEnd w:id="5"/>
      <w:bookmarkEnd w:id="6"/>
      <w:bookmarkEnd w:id="7"/>
      <w:r w:rsidR="00AB4D3A" w:rsidRPr="005240A0">
        <w:rPr>
          <w:rFonts w:ascii="Times New Roman" w:hAnsi="Times New Roman" w:cs="Times New Roman"/>
        </w:rPr>
        <w:t xml:space="preserve"> </w:t>
      </w:r>
    </w:p>
    <w:p w14:paraId="5CDFBA67" w14:textId="6951EBF8" w:rsidR="00866C7F" w:rsidRPr="00795968" w:rsidRDefault="00866C7F" w:rsidP="00AC55F4">
      <w:pPr>
        <w:pStyle w:val="ListParagraph"/>
        <w:numPr>
          <w:ilvl w:val="0"/>
          <w:numId w:val="2"/>
        </w:numPr>
        <w:suppressAutoHyphens/>
        <w:spacing w:before="120" w:line="360" w:lineRule="auto"/>
        <w:ind w:left="360" w:hanging="360"/>
        <w:jc w:val="both"/>
        <w:rPr>
          <w:rFonts w:ascii="Times New Roman" w:hAnsi="Times New Roman"/>
        </w:rPr>
      </w:pPr>
      <w:bookmarkStart w:id="8" w:name="_Ref498351091"/>
      <w:r w:rsidRPr="00866C7F">
        <w:rPr>
          <w:rFonts w:ascii="Times New Roman" w:hAnsi="Times New Roman" w:cs="Times New Roman"/>
        </w:rPr>
        <w:t xml:space="preserve">Chairman’s Notes, 3GPP TSG RAN WG1 Meeting </w:t>
      </w:r>
      <w:r w:rsidR="005C5F60">
        <w:rPr>
          <w:rFonts w:ascii="Times New Roman" w:hAnsi="Times New Roman" w:cs="Times New Roman"/>
        </w:rPr>
        <w:t>#</w:t>
      </w:r>
      <w:r w:rsidRPr="00866C7F">
        <w:rPr>
          <w:rFonts w:ascii="Times New Roman" w:hAnsi="Times New Roman" w:cs="Times New Roman"/>
        </w:rPr>
        <w:t xml:space="preserve">90bis, Prague, Czech Republic, </w:t>
      </w:r>
      <w:r w:rsidR="005C5F60">
        <w:rPr>
          <w:rFonts w:ascii="Times New Roman" w:hAnsi="Times New Roman" w:cs="Times New Roman"/>
        </w:rPr>
        <w:t>Oct</w:t>
      </w:r>
      <w:r w:rsidRPr="00866C7F">
        <w:rPr>
          <w:rFonts w:ascii="Times New Roman" w:hAnsi="Times New Roman" w:cs="Times New Roman"/>
        </w:rPr>
        <w:t>. 2017.</w:t>
      </w:r>
      <w:bookmarkStart w:id="9" w:name="_Ref496182745"/>
      <w:bookmarkStart w:id="10" w:name="_Ref468284597"/>
      <w:bookmarkEnd w:id="8"/>
    </w:p>
    <w:p w14:paraId="06D66B2E" w14:textId="59608F7F" w:rsidR="00795968" w:rsidRPr="005C5F60" w:rsidRDefault="00795968" w:rsidP="00AC55F4">
      <w:pPr>
        <w:pStyle w:val="ListParagraph"/>
        <w:numPr>
          <w:ilvl w:val="0"/>
          <w:numId w:val="2"/>
        </w:numPr>
        <w:suppressAutoHyphens/>
        <w:spacing w:before="120" w:line="360" w:lineRule="auto"/>
        <w:ind w:left="360" w:hanging="360"/>
        <w:jc w:val="both"/>
        <w:rPr>
          <w:rFonts w:ascii="Times New Roman" w:hAnsi="Times New Roman"/>
        </w:rPr>
      </w:pPr>
      <w:bookmarkStart w:id="11" w:name="_Ref498419589"/>
      <w:r>
        <w:rPr>
          <w:rFonts w:ascii="Times New Roman" w:hAnsi="Times New Roman" w:cs="Times New Roman"/>
        </w:rPr>
        <w:t>R1-1717998, “Polar code design for NR-PBCH,” Ericsson, Oct. 2017.</w:t>
      </w:r>
      <w:bookmarkEnd w:id="11"/>
    </w:p>
    <w:p w14:paraId="08E010DE" w14:textId="64983020" w:rsidR="00C80DDB" w:rsidRPr="00534D5B" w:rsidRDefault="00C80DDB" w:rsidP="00AC55F4">
      <w:pPr>
        <w:pStyle w:val="ListParagraph"/>
        <w:numPr>
          <w:ilvl w:val="0"/>
          <w:numId w:val="2"/>
        </w:numPr>
        <w:suppressAutoHyphens/>
        <w:spacing w:before="120" w:line="360" w:lineRule="auto"/>
        <w:ind w:left="360" w:hanging="360"/>
        <w:jc w:val="both"/>
        <w:rPr>
          <w:rFonts w:ascii="Times New Roman" w:hAnsi="Times New Roman"/>
        </w:rPr>
      </w:pPr>
      <w:bookmarkStart w:id="12" w:name="_Ref498417908"/>
      <w:bookmarkEnd w:id="9"/>
      <w:bookmarkEnd w:id="10"/>
      <w:r w:rsidRPr="00866C7F">
        <w:rPr>
          <w:rFonts w:ascii="Times New Roman" w:hAnsi="Times New Roman" w:cs="Times New Roman"/>
        </w:rPr>
        <w:t>Chairman’s Notes, 3GPP TSG RAN WG1</w:t>
      </w:r>
      <w:r>
        <w:rPr>
          <w:rFonts w:ascii="Times New Roman" w:hAnsi="Times New Roman" w:cs="Times New Roman"/>
        </w:rPr>
        <w:t xml:space="preserve"> NR Ad-Hoc</w:t>
      </w:r>
      <w:r w:rsidRPr="00866C7F">
        <w:rPr>
          <w:rFonts w:ascii="Times New Roman" w:hAnsi="Times New Roman" w:cs="Times New Roman"/>
        </w:rPr>
        <w:t xml:space="preserve"> </w:t>
      </w:r>
      <w:r>
        <w:rPr>
          <w:rFonts w:ascii="Times New Roman" w:hAnsi="Times New Roman" w:cs="Times New Roman"/>
        </w:rPr>
        <w:t>M</w:t>
      </w:r>
      <w:r w:rsidRPr="00866C7F">
        <w:rPr>
          <w:rFonts w:ascii="Times New Roman" w:hAnsi="Times New Roman" w:cs="Times New Roman"/>
        </w:rPr>
        <w:t>eeting</w:t>
      </w:r>
      <w:r>
        <w:rPr>
          <w:rFonts w:ascii="Times New Roman" w:hAnsi="Times New Roman" w:cs="Times New Roman"/>
        </w:rPr>
        <w:t xml:space="preserve"> #3</w:t>
      </w:r>
      <w:r w:rsidRPr="00866C7F">
        <w:rPr>
          <w:rFonts w:ascii="Times New Roman" w:hAnsi="Times New Roman" w:cs="Times New Roman"/>
        </w:rPr>
        <w:t xml:space="preserve">, </w:t>
      </w:r>
      <w:r>
        <w:rPr>
          <w:rFonts w:ascii="Times New Roman" w:hAnsi="Times New Roman" w:cs="Times New Roman"/>
        </w:rPr>
        <w:t>Nagoya</w:t>
      </w:r>
      <w:r w:rsidRPr="00866C7F">
        <w:rPr>
          <w:rFonts w:ascii="Times New Roman" w:hAnsi="Times New Roman" w:cs="Times New Roman"/>
        </w:rPr>
        <w:t xml:space="preserve">, </w:t>
      </w:r>
      <w:r>
        <w:rPr>
          <w:rFonts w:ascii="Times New Roman" w:hAnsi="Times New Roman" w:cs="Times New Roman"/>
        </w:rPr>
        <w:t>Japan</w:t>
      </w:r>
      <w:r w:rsidRPr="00866C7F">
        <w:rPr>
          <w:rFonts w:ascii="Times New Roman" w:hAnsi="Times New Roman" w:cs="Times New Roman"/>
        </w:rPr>
        <w:t xml:space="preserve">, </w:t>
      </w:r>
      <w:r>
        <w:rPr>
          <w:rFonts w:ascii="Times New Roman" w:hAnsi="Times New Roman" w:cs="Times New Roman"/>
        </w:rPr>
        <w:t>Sept</w:t>
      </w:r>
      <w:r w:rsidRPr="00866C7F">
        <w:rPr>
          <w:rFonts w:ascii="Times New Roman" w:hAnsi="Times New Roman" w:cs="Times New Roman"/>
        </w:rPr>
        <w:t>. 2017.</w:t>
      </w:r>
      <w:bookmarkEnd w:id="12"/>
    </w:p>
    <w:p w14:paraId="3D7B3A1B" w14:textId="46D0DF1D" w:rsidR="00534D5B" w:rsidRPr="00534D5B" w:rsidRDefault="00534D5B" w:rsidP="00534D5B">
      <w:pPr>
        <w:pStyle w:val="ListParagraph"/>
        <w:numPr>
          <w:ilvl w:val="0"/>
          <w:numId w:val="2"/>
        </w:numPr>
        <w:suppressAutoHyphens/>
        <w:spacing w:before="120" w:line="360" w:lineRule="auto"/>
        <w:ind w:left="360" w:hanging="360"/>
        <w:jc w:val="both"/>
        <w:rPr>
          <w:rFonts w:ascii="Times New Roman" w:hAnsi="Times New Roman"/>
        </w:rPr>
      </w:pPr>
      <w:bookmarkStart w:id="13" w:name="_Ref498590335"/>
      <w:r w:rsidRPr="00866C7F">
        <w:rPr>
          <w:rFonts w:ascii="Times New Roman" w:hAnsi="Times New Roman" w:cs="Times New Roman"/>
        </w:rPr>
        <w:t xml:space="preserve">Chairman’s Notes, 3GPP TSG RAN WG1 Meeting </w:t>
      </w:r>
      <w:r>
        <w:rPr>
          <w:rFonts w:ascii="Times New Roman" w:hAnsi="Times New Roman" w:cs="Times New Roman"/>
        </w:rPr>
        <w:t>#</w:t>
      </w:r>
      <w:r w:rsidRPr="00866C7F">
        <w:rPr>
          <w:rFonts w:ascii="Times New Roman" w:hAnsi="Times New Roman" w:cs="Times New Roman"/>
        </w:rPr>
        <w:t xml:space="preserve">90, Prague, Czech Republic, </w:t>
      </w:r>
      <w:r>
        <w:rPr>
          <w:rFonts w:ascii="Times New Roman" w:hAnsi="Times New Roman" w:cs="Times New Roman"/>
        </w:rPr>
        <w:t>Aug</w:t>
      </w:r>
      <w:r w:rsidRPr="00866C7F">
        <w:rPr>
          <w:rFonts w:ascii="Times New Roman" w:hAnsi="Times New Roman" w:cs="Times New Roman"/>
        </w:rPr>
        <w:t>. 2017.</w:t>
      </w:r>
      <w:bookmarkEnd w:id="13"/>
    </w:p>
    <w:sectPr w:rsidR="00534D5B" w:rsidRPr="00534D5B" w:rsidSect="00E46227">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CF181" w14:textId="77777777" w:rsidR="00355B1A" w:rsidRDefault="00355B1A">
      <w:r>
        <w:separator/>
      </w:r>
    </w:p>
  </w:endnote>
  <w:endnote w:type="continuationSeparator" w:id="0">
    <w:p w14:paraId="0BB1492E" w14:textId="77777777" w:rsidR="00355B1A" w:rsidRDefault="00355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218AD0" w14:textId="77777777" w:rsidR="00C40C01" w:rsidRDefault="00C40C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F5E446" w14:textId="77777777" w:rsidR="00C40C01" w:rsidRDefault="00C40C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A33DB" w14:textId="77777777" w:rsidR="00C40C01" w:rsidRDefault="00C40C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ADEFBF" w14:textId="77777777" w:rsidR="00355B1A" w:rsidRDefault="00355B1A">
      <w:r>
        <w:separator/>
      </w:r>
    </w:p>
  </w:footnote>
  <w:footnote w:type="continuationSeparator" w:id="0">
    <w:p w14:paraId="5CBB8344" w14:textId="77777777" w:rsidR="00355B1A" w:rsidRDefault="00355B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3AB3B" w14:textId="77777777" w:rsidR="00C40C01" w:rsidRDefault="00C40C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B97A8" w14:textId="77777777" w:rsidR="00C40C01" w:rsidRDefault="00C40C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FE2B2" w14:textId="77777777" w:rsidR="00C40C01" w:rsidRDefault="00C40C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95FE8"/>
    <w:multiLevelType w:val="hybridMultilevel"/>
    <w:tmpl w:val="0FDE0F3A"/>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FA5703"/>
    <w:multiLevelType w:val="hybridMultilevel"/>
    <w:tmpl w:val="ECCC14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6B1674"/>
    <w:multiLevelType w:val="hybridMultilevel"/>
    <w:tmpl w:val="C666A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18130D"/>
    <w:multiLevelType w:val="multilevel"/>
    <w:tmpl w:val="323CB5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8FD2814"/>
    <w:multiLevelType w:val="hybridMultilevel"/>
    <w:tmpl w:val="618226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3A1959"/>
    <w:multiLevelType w:val="hybridMultilevel"/>
    <w:tmpl w:val="60C60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24039B"/>
    <w:multiLevelType w:val="hybridMultilevel"/>
    <w:tmpl w:val="02E0C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934C1D"/>
    <w:multiLevelType w:val="hybridMultilevel"/>
    <w:tmpl w:val="6B8AEA9E"/>
    <w:lvl w:ilvl="0" w:tplc="61FA459E">
      <w:start w:val="1"/>
      <w:numFmt w:val="bullet"/>
      <w:lvlText w:val=""/>
      <w:lvlJc w:val="left"/>
      <w:pPr>
        <w:tabs>
          <w:tab w:val="num" w:pos="720"/>
        </w:tabs>
        <w:ind w:left="720" w:hanging="360"/>
      </w:pPr>
      <w:rPr>
        <w:rFonts w:ascii="Wingdings" w:hAnsi="Wingdings" w:hint="default"/>
      </w:rPr>
    </w:lvl>
    <w:lvl w:ilvl="1" w:tplc="1C2AD0EA">
      <w:start w:val="1"/>
      <w:numFmt w:val="decimal"/>
      <w:lvlText w:val="%2."/>
      <w:lvlJc w:val="left"/>
      <w:pPr>
        <w:tabs>
          <w:tab w:val="num" w:pos="1440"/>
        </w:tabs>
        <w:ind w:left="1440" w:hanging="360"/>
      </w:pPr>
    </w:lvl>
    <w:lvl w:ilvl="2" w:tplc="3B9660A2" w:tentative="1">
      <w:start w:val="1"/>
      <w:numFmt w:val="bullet"/>
      <w:lvlText w:val=""/>
      <w:lvlJc w:val="left"/>
      <w:pPr>
        <w:tabs>
          <w:tab w:val="num" w:pos="2160"/>
        </w:tabs>
        <w:ind w:left="2160" w:hanging="360"/>
      </w:pPr>
      <w:rPr>
        <w:rFonts w:ascii="Wingdings" w:hAnsi="Wingdings" w:hint="default"/>
      </w:rPr>
    </w:lvl>
    <w:lvl w:ilvl="3" w:tplc="BCC41E68" w:tentative="1">
      <w:start w:val="1"/>
      <w:numFmt w:val="bullet"/>
      <w:lvlText w:val=""/>
      <w:lvlJc w:val="left"/>
      <w:pPr>
        <w:tabs>
          <w:tab w:val="num" w:pos="2880"/>
        </w:tabs>
        <w:ind w:left="2880" w:hanging="360"/>
      </w:pPr>
      <w:rPr>
        <w:rFonts w:ascii="Wingdings" w:hAnsi="Wingdings" w:hint="default"/>
      </w:rPr>
    </w:lvl>
    <w:lvl w:ilvl="4" w:tplc="D8C0F87E" w:tentative="1">
      <w:start w:val="1"/>
      <w:numFmt w:val="bullet"/>
      <w:lvlText w:val=""/>
      <w:lvlJc w:val="left"/>
      <w:pPr>
        <w:tabs>
          <w:tab w:val="num" w:pos="3600"/>
        </w:tabs>
        <w:ind w:left="3600" w:hanging="360"/>
      </w:pPr>
      <w:rPr>
        <w:rFonts w:ascii="Wingdings" w:hAnsi="Wingdings" w:hint="default"/>
      </w:rPr>
    </w:lvl>
    <w:lvl w:ilvl="5" w:tplc="9D5E9E3E" w:tentative="1">
      <w:start w:val="1"/>
      <w:numFmt w:val="bullet"/>
      <w:lvlText w:val=""/>
      <w:lvlJc w:val="left"/>
      <w:pPr>
        <w:tabs>
          <w:tab w:val="num" w:pos="4320"/>
        </w:tabs>
        <w:ind w:left="4320" w:hanging="360"/>
      </w:pPr>
      <w:rPr>
        <w:rFonts w:ascii="Wingdings" w:hAnsi="Wingdings" w:hint="default"/>
      </w:rPr>
    </w:lvl>
    <w:lvl w:ilvl="6" w:tplc="51C69A12" w:tentative="1">
      <w:start w:val="1"/>
      <w:numFmt w:val="bullet"/>
      <w:lvlText w:val=""/>
      <w:lvlJc w:val="left"/>
      <w:pPr>
        <w:tabs>
          <w:tab w:val="num" w:pos="5040"/>
        </w:tabs>
        <w:ind w:left="5040" w:hanging="360"/>
      </w:pPr>
      <w:rPr>
        <w:rFonts w:ascii="Wingdings" w:hAnsi="Wingdings" w:hint="default"/>
      </w:rPr>
    </w:lvl>
    <w:lvl w:ilvl="7" w:tplc="3C609CEA" w:tentative="1">
      <w:start w:val="1"/>
      <w:numFmt w:val="bullet"/>
      <w:lvlText w:val=""/>
      <w:lvlJc w:val="left"/>
      <w:pPr>
        <w:tabs>
          <w:tab w:val="num" w:pos="5760"/>
        </w:tabs>
        <w:ind w:left="5760" w:hanging="360"/>
      </w:pPr>
      <w:rPr>
        <w:rFonts w:ascii="Wingdings" w:hAnsi="Wingdings" w:hint="default"/>
      </w:rPr>
    </w:lvl>
    <w:lvl w:ilvl="8" w:tplc="55283E5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E52B49"/>
    <w:multiLevelType w:val="multilevel"/>
    <w:tmpl w:val="877058C2"/>
    <w:lvl w:ilvl="0">
      <w:start w:val="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C475DC"/>
    <w:multiLevelType w:val="hybridMultilevel"/>
    <w:tmpl w:val="C5944AD2"/>
    <w:lvl w:ilvl="0" w:tplc="58D42C9C">
      <w:start w:val="1"/>
      <w:numFmt w:val="decimal"/>
      <w:lvlText w:val="%1."/>
      <w:lvlJc w:val="left"/>
      <w:pPr>
        <w:ind w:left="720" w:hanging="36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760EC6"/>
    <w:multiLevelType w:val="hybridMultilevel"/>
    <w:tmpl w:val="C478A674"/>
    <w:lvl w:ilvl="0" w:tplc="F7BEF982">
      <w:start w:val="1"/>
      <w:numFmt w:val="decimal"/>
      <w:pStyle w:val="References"/>
      <w:lvlText w:val="[%1] "/>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D800E2"/>
    <w:multiLevelType w:val="hybridMultilevel"/>
    <w:tmpl w:val="3AEE5044"/>
    <w:lvl w:ilvl="0" w:tplc="B2724090">
      <w:start w:val="1"/>
      <w:numFmt w:val="bullet"/>
      <w:lvlText w:val=""/>
      <w:lvlJc w:val="left"/>
      <w:pPr>
        <w:tabs>
          <w:tab w:val="num" w:pos="720"/>
        </w:tabs>
        <w:ind w:left="720" w:hanging="360"/>
      </w:pPr>
      <w:rPr>
        <w:rFonts w:ascii="Wingdings" w:hAnsi="Wingdings" w:hint="default"/>
      </w:rPr>
    </w:lvl>
    <w:lvl w:ilvl="1" w:tplc="4CAE4708" w:tentative="1">
      <w:start w:val="1"/>
      <w:numFmt w:val="bullet"/>
      <w:lvlText w:val=""/>
      <w:lvlJc w:val="left"/>
      <w:pPr>
        <w:tabs>
          <w:tab w:val="num" w:pos="1440"/>
        </w:tabs>
        <w:ind w:left="1440" w:hanging="360"/>
      </w:pPr>
      <w:rPr>
        <w:rFonts w:ascii="Wingdings" w:hAnsi="Wingdings" w:hint="default"/>
      </w:rPr>
    </w:lvl>
    <w:lvl w:ilvl="2" w:tplc="527CEF80" w:tentative="1">
      <w:start w:val="1"/>
      <w:numFmt w:val="bullet"/>
      <w:lvlText w:val=""/>
      <w:lvlJc w:val="left"/>
      <w:pPr>
        <w:tabs>
          <w:tab w:val="num" w:pos="2160"/>
        </w:tabs>
        <w:ind w:left="2160" w:hanging="360"/>
      </w:pPr>
      <w:rPr>
        <w:rFonts w:ascii="Wingdings" w:hAnsi="Wingdings" w:hint="default"/>
      </w:rPr>
    </w:lvl>
    <w:lvl w:ilvl="3" w:tplc="8BCCAD76" w:tentative="1">
      <w:start w:val="1"/>
      <w:numFmt w:val="bullet"/>
      <w:lvlText w:val=""/>
      <w:lvlJc w:val="left"/>
      <w:pPr>
        <w:tabs>
          <w:tab w:val="num" w:pos="2880"/>
        </w:tabs>
        <w:ind w:left="2880" w:hanging="360"/>
      </w:pPr>
      <w:rPr>
        <w:rFonts w:ascii="Wingdings" w:hAnsi="Wingdings" w:hint="default"/>
      </w:rPr>
    </w:lvl>
    <w:lvl w:ilvl="4" w:tplc="3B7C5DA2" w:tentative="1">
      <w:start w:val="1"/>
      <w:numFmt w:val="bullet"/>
      <w:lvlText w:val=""/>
      <w:lvlJc w:val="left"/>
      <w:pPr>
        <w:tabs>
          <w:tab w:val="num" w:pos="3600"/>
        </w:tabs>
        <w:ind w:left="3600" w:hanging="360"/>
      </w:pPr>
      <w:rPr>
        <w:rFonts w:ascii="Wingdings" w:hAnsi="Wingdings" w:hint="default"/>
      </w:rPr>
    </w:lvl>
    <w:lvl w:ilvl="5" w:tplc="9A3EE562" w:tentative="1">
      <w:start w:val="1"/>
      <w:numFmt w:val="bullet"/>
      <w:lvlText w:val=""/>
      <w:lvlJc w:val="left"/>
      <w:pPr>
        <w:tabs>
          <w:tab w:val="num" w:pos="4320"/>
        </w:tabs>
        <w:ind w:left="4320" w:hanging="360"/>
      </w:pPr>
      <w:rPr>
        <w:rFonts w:ascii="Wingdings" w:hAnsi="Wingdings" w:hint="default"/>
      </w:rPr>
    </w:lvl>
    <w:lvl w:ilvl="6" w:tplc="6E60B4FA" w:tentative="1">
      <w:start w:val="1"/>
      <w:numFmt w:val="bullet"/>
      <w:lvlText w:val=""/>
      <w:lvlJc w:val="left"/>
      <w:pPr>
        <w:tabs>
          <w:tab w:val="num" w:pos="5040"/>
        </w:tabs>
        <w:ind w:left="5040" w:hanging="360"/>
      </w:pPr>
      <w:rPr>
        <w:rFonts w:ascii="Wingdings" w:hAnsi="Wingdings" w:hint="default"/>
      </w:rPr>
    </w:lvl>
    <w:lvl w:ilvl="7" w:tplc="71E6EF96" w:tentative="1">
      <w:start w:val="1"/>
      <w:numFmt w:val="bullet"/>
      <w:lvlText w:val=""/>
      <w:lvlJc w:val="left"/>
      <w:pPr>
        <w:tabs>
          <w:tab w:val="num" w:pos="5760"/>
        </w:tabs>
        <w:ind w:left="5760" w:hanging="360"/>
      </w:pPr>
      <w:rPr>
        <w:rFonts w:ascii="Wingdings" w:hAnsi="Wingdings" w:hint="default"/>
      </w:rPr>
    </w:lvl>
    <w:lvl w:ilvl="8" w:tplc="0B2CDC0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5511994"/>
    <w:multiLevelType w:val="hybridMultilevel"/>
    <w:tmpl w:val="F33AA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987E81"/>
    <w:multiLevelType w:val="hybridMultilevel"/>
    <w:tmpl w:val="F868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B876DDE"/>
    <w:multiLevelType w:val="hybridMultilevel"/>
    <w:tmpl w:val="E312A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C330F5"/>
    <w:multiLevelType w:val="hybridMultilevel"/>
    <w:tmpl w:val="C2769C2A"/>
    <w:lvl w:ilvl="0" w:tplc="E41213F0">
      <w:start w:val="1"/>
      <w:numFmt w:val="bullet"/>
      <w:pStyle w:val="TI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9"/>
  </w:num>
  <w:num w:numId="3">
    <w:abstractNumId w:val="13"/>
  </w:num>
  <w:num w:numId="4">
    <w:abstractNumId w:val="15"/>
  </w:num>
  <w:num w:numId="5">
    <w:abstractNumId w:val="6"/>
  </w:num>
  <w:num w:numId="6">
    <w:abstractNumId w:val="14"/>
  </w:num>
  <w:num w:numId="7">
    <w:abstractNumId w:val="8"/>
  </w:num>
  <w:num w:numId="8">
    <w:abstractNumId w:val="5"/>
  </w:num>
  <w:num w:numId="9">
    <w:abstractNumId w:val="19"/>
  </w:num>
  <w:num w:numId="10">
    <w:abstractNumId w:val="11"/>
  </w:num>
  <w:num w:numId="11">
    <w:abstractNumId w:val="2"/>
  </w:num>
  <w:num w:numId="12">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7"/>
  </w:num>
  <w:num w:numId="14">
    <w:abstractNumId w:val="0"/>
  </w:num>
  <w:num w:numId="15">
    <w:abstractNumId w:val="12"/>
  </w:num>
  <w:num w:numId="16">
    <w:abstractNumId w:val="10"/>
  </w:num>
  <w:num w:numId="17">
    <w:abstractNumId w:val="4"/>
  </w:num>
  <w:num w:numId="18">
    <w:abstractNumId w:val="16"/>
  </w:num>
  <w:num w:numId="19">
    <w:abstractNumId w:val="3"/>
  </w:num>
  <w:num w:numId="20">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CA" w:vendorID="64" w:dllVersion="6" w:nlCheck="1" w:checkStyle="1"/>
  <w:activeWritingStyle w:appName="MSWord" w:lang="ko-KR" w:vendorID="64" w:dllVersion="5"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F16"/>
    <w:rsid w:val="00000FCA"/>
    <w:rsid w:val="0000114D"/>
    <w:rsid w:val="00003D85"/>
    <w:rsid w:val="000051D5"/>
    <w:rsid w:val="00005F99"/>
    <w:rsid w:val="000065E4"/>
    <w:rsid w:val="00006CA7"/>
    <w:rsid w:val="000074C4"/>
    <w:rsid w:val="0001045A"/>
    <w:rsid w:val="00011FAF"/>
    <w:rsid w:val="000126D3"/>
    <w:rsid w:val="00013363"/>
    <w:rsid w:val="0001410A"/>
    <w:rsid w:val="0001412E"/>
    <w:rsid w:val="000142F8"/>
    <w:rsid w:val="00014CF7"/>
    <w:rsid w:val="000151ED"/>
    <w:rsid w:val="00016A82"/>
    <w:rsid w:val="00016CA6"/>
    <w:rsid w:val="0001785F"/>
    <w:rsid w:val="000216E2"/>
    <w:rsid w:val="00021BCA"/>
    <w:rsid w:val="00022EC3"/>
    <w:rsid w:val="00022F39"/>
    <w:rsid w:val="00024327"/>
    <w:rsid w:val="00024738"/>
    <w:rsid w:val="00024E69"/>
    <w:rsid w:val="00024E77"/>
    <w:rsid w:val="0002501E"/>
    <w:rsid w:val="00025EA7"/>
    <w:rsid w:val="00026109"/>
    <w:rsid w:val="00026C92"/>
    <w:rsid w:val="0002720B"/>
    <w:rsid w:val="000279E1"/>
    <w:rsid w:val="0003002E"/>
    <w:rsid w:val="00030827"/>
    <w:rsid w:val="00030C13"/>
    <w:rsid w:val="000312E8"/>
    <w:rsid w:val="00031390"/>
    <w:rsid w:val="000313BF"/>
    <w:rsid w:val="000314E8"/>
    <w:rsid w:val="00033229"/>
    <w:rsid w:val="000333C6"/>
    <w:rsid w:val="00033A68"/>
    <w:rsid w:val="00033B92"/>
    <w:rsid w:val="000340A7"/>
    <w:rsid w:val="00034229"/>
    <w:rsid w:val="000345C3"/>
    <w:rsid w:val="00034794"/>
    <w:rsid w:val="0003489E"/>
    <w:rsid w:val="0003502F"/>
    <w:rsid w:val="00035539"/>
    <w:rsid w:val="00035CBE"/>
    <w:rsid w:val="00035DFC"/>
    <w:rsid w:val="000365B0"/>
    <w:rsid w:val="00036BE5"/>
    <w:rsid w:val="00037416"/>
    <w:rsid w:val="00037E7B"/>
    <w:rsid w:val="00037E96"/>
    <w:rsid w:val="00037F1A"/>
    <w:rsid w:val="00040FF1"/>
    <w:rsid w:val="0004186D"/>
    <w:rsid w:val="00041E83"/>
    <w:rsid w:val="0004208F"/>
    <w:rsid w:val="00042864"/>
    <w:rsid w:val="00042995"/>
    <w:rsid w:val="000432C4"/>
    <w:rsid w:val="000433B7"/>
    <w:rsid w:val="0004343A"/>
    <w:rsid w:val="0004383C"/>
    <w:rsid w:val="0004451E"/>
    <w:rsid w:val="000448E2"/>
    <w:rsid w:val="000453E3"/>
    <w:rsid w:val="0004562A"/>
    <w:rsid w:val="000457EA"/>
    <w:rsid w:val="00045F96"/>
    <w:rsid w:val="00046B36"/>
    <w:rsid w:val="00046FB9"/>
    <w:rsid w:val="0004795A"/>
    <w:rsid w:val="000519A7"/>
    <w:rsid w:val="0005352C"/>
    <w:rsid w:val="00053648"/>
    <w:rsid w:val="000540AC"/>
    <w:rsid w:val="000540D0"/>
    <w:rsid w:val="00056ABF"/>
    <w:rsid w:val="00057CAF"/>
    <w:rsid w:val="00057DF4"/>
    <w:rsid w:val="00057E92"/>
    <w:rsid w:val="00057F04"/>
    <w:rsid w:val="000601B8"/>
    <w:rsid w:val="000607D1"/>
    <w:rsid w:val="00061E79"/>
    <w:rsid w:val="00062A20"/>
    <w:rsid w:val="00063BC7"/>
    <w:rsid w:val="00064243"/>
    <w:rsid w:val="00064C2A"/>
    <w:rsid w:val="00065937"/>
    <w:rsid w:val="000659AA"/>
    <w:rsid w:val="00065D91"/>
    <w:rsid w:val="000665F4"/>
    <w:rsid w:val="0006663B"/>
    <w:rsid w:val="0006675C"/>
    <w:rsid w:val="00067477"/>
    <w:rsid w:val="00070AA8"/>
    <w:rsid w:val="00072607"/>
    <w:rsid w:val="00072669"/>
    <w:rsid w:val="000726FF"/>
    <w:rsid w:val="0007284F"/>
    <w:rsid w:val="000737E4"/>
    <w:rsid w:val="00073D6C"/>
    <w:rsid w:val="00074805"/>
    <w:rsid w:val="000748D2"/>
    <w:rsid w:val="00074AE6"/>
    <w:rsid w:val="00075883"/>
    <w:rsid w:val="00075B39"/>
    <w:rsid w:val="00075EE0"/>
    <w:rsid w:val="00076984"/>
    <w:rsid w:val="00077629"/>
    <w:rsid w:val="0007767D"/>
    <w:rsid w:val="00077938"/>
    <w:rsid w:val="0008071A"/>
    <w:rsid w:val="000813DE"/>
    <w:rsid w:val="000827FF"/>
    <w:rsid w:val="00083700"/>
    <w:rsid w:val="00083ADB"/>
    <w:rsid w:val="00083BC9"/>
    <w:rsid w:val="00083C0D"/>
    <w:rsid w:val="00084775"/>
    <w:rsid w:val="00084D58"/>
    <w:rsid w:val="000855D7"/>
    <w:rsid w:val="00085985"/>
    <w:rsid w:val="00085F92"/>
    <w:rsid w:val="00086D6B"/>
    <w:rsid w:val="000877F0"/>
    <w:rsid w:val="0009045E"/>
    <w:rsid w:val="00090DBE"/>
    <w:rsid w:val="00091A9E"/>
    <w:rsid w:val="00092CF2"/>
    <w:rsid w:val="00093662"/>
    <w:rsid w:val="0009431B"/>
    <w:rsid w:val="00094C9F"/>
    <w:rsid w:val="00095186"/>
    <w:rsid w:val="00095209"/>
    <w:rsid w:val="00095EEC"/>
    <w:rsid w:val="000961B6"/>
    <w:rsid w:val="00096880"/>
    <w:rsid w:val="00096B6D"/>
    <w:rsid w:val="00096BDF"/>
    <w:rsid w:val="0009788A"/>
    <w:rsid w:val="0009792E"/>
    <w:rsid w:val="00097A6D"/>
    <w:rsid w:val="00097AC8"/>
    <w:rsid w:val="00097BA0"/>
    <w:rsid w:val="000A052A"/>
    <w:rsid w:val="000A087F"/>
    <w:rsid w:val="000A102D"/>
    <w:rsid w:val="000A123B"/>
    <w:rsid w:val="000A1846"/>
    <w:rsid w:val="000A1EDB"/>
    <w:rsid w:val="000A37B2"/>
    <w:rsid w:val="000A434F"/>
    <w:rsid w:val="000A5290"/>
    <w:rsid w:val="000A5AF3"/>
    <w:rsid w:val="000A6BEB"/>
    <w:rsid w:val="000A6EF9"/>
    <w:rsid w:val="000B02A2"/>
    <w:rsid w:val="000B035C"/>
    <w:rsid w:val="000B1DC7"/>
    <w:rsid w:val="000B1FB3"/>
    <w:rsid w:val="000B39D1"/>
    <w:rsid w:val="000B4332"/>
    <w:rsid w:val="000B44FD"/>
    <w:rsid w:val="000B4674"/>
    <w:rsid w:val="000B4F19"/>
    <w:rsid w:val="000B548B"/>
    <w:rsid w:val="000B5DB4"/>
    <w:rsid w:val="000B5F23"/>
    <w:rsid w:val="000B7AF7"/>
    <w:rsid w:val="000B7AFF"/>
    <w:rsid w:val="000C09E2"/>
    <w:rsid w:val="000C150C"/>
    <w:rsid w:val="000C1E13"/>
    <w:rsid w:val="000C1F0A"/>
    <w:rsid w:val="000C25DD"/>
    <w:rsid w:val="000C283B"/>
    <w:rsid w:val="000C2C77"/>
    <w:rsid w:val="000C2F79"/>
    <w:rsid w:val="000C3946"/>
    <w:rsid w:val="000C3E04"/>
    <w:rsid w:val="000C435E"/>
    <w:rsid w:val="000C4717"/>
    <w:rsid w:val="000C5E30"/>
    <w:rsid w:val="000C603D"/>
    <w:rsid w:val="000C6E5F"/>
    <w:rsid w:val="000D08B6"/>
    <w:rsid w:val="000D0F01"/>
    <w:rsid w:val="000D2378"/>
    <w:rsid w:val="000D335F"/>
    <w:rsid w:val="000D3B96"/>
    <w:rsid w:val="000D3FA9"/>
    <w:rsid w:val="000D45CD"/>
    <w:rsid w:val="000D5936"/>
    <w:rsid w:val="000D6005"/>
    <w:rsid w:val="000D6A4A"/>
    <w:rsid w:val="000D7060"/>
    <w:rsid w:val="000D72BA"/>
    <w:rsid w:val="000D767E"/>
    <w:rsid w:val="000D7835"/>
    <w:rsid w:val="000E01CF"/>
    <w:rsid w:val="000E1BEA"/>
    <w:rsid w:val="000E1C06"/>
    <w:rsid w:val="000E1D27"/>
    <w:rsid w:val="000E35A1"/>
    <w:rsid w:val="000E3D2E"/>
    <w:rsid w:val="000E5054"/>
    <w:rsid w:val="000E58BA"/>
    <w:rsid w:val="000E58FC"/>
    <w:rsid w:val="000E5A23"/>
    <w:rsid w:val="000E5A43"/>
    <w:rsid w:val="000E62B1"/>
    <w:rsid w:val="000E70FC"/>
    <w:rsid w:val="000E7A73"/>
    <w:rsid w:val="000E7BB6"/>
    <w:rsid w:val="000F0FF6"/>
    <w:rsid w:val="000F20BC"/>
    <w:rsid w:val="000F2FDF"/>
    <w:rsid w:val="000F3DD3"/>
    <w:rsid w:val="000F47BF"/>
    <w:rsid w:val="000F5908"/>
    <w:rsid w:val="000F59C0"/>
    <w:rsid w:val="000F5EC9"/>
    <w:rsid w:val="000F60F2"/>
    <w:rsid w:val="000F661A"/>
    <w:rsid w:val="000F683A"/>
    <w:rsid w:val="000F68BE"/>
    <w:rsid w:val="000F6F69"/>
    <w:rsid w:val="000F730D"/>
    <w:rsid w:val="000F73A0"/>
    <w:rsid w:val="00100906"/>
    <w:rsid w:val="001012B0"/>
    <w:rsid w:val="001016EA"/>
    <w:rsid w:val="00102647"/>
    <w:rsid w:val="00102E03"/>
    <w:rsid w:val="00103DD1"/>
    <w:rsid w:val="00105EFB"/>
    <w:rsid w:val="00105F1C"/>
    <w:rsid w:val="0010731A"/>
    <w:rsid w:val="001075BE"/>
    <w:rsid w:val="0010791F"/>
    <w:rsid w:val="00107FC3"/>
    <w:rsid w:val="00110424"/>
    <w:rsid w:val="0011095B"/>
    <w:rsid w:val="001111DE"/>
    <w:rsid w:val="001112FC"/>
    <w:rsid w:val="00111BCC"/>
    <w:rsid w:val="00115494"/>
    <w:rsid w:val="0011659E"/>
    <w:rsid w:val="001174F1"/>
    <w:rsid w:val="001178C1"/>
    <w:rsid w:val="00117AE5"/>
    <w:rsid w:val="0012015D"/>
    <w:rsid w:val="001207A5"/>
    <w:rsid w:val="0012150C"/>
    <w:rsid w:val="00121A20"/>
    <w:rsid w:val="00121B0C"/>
    <w:rsid w:val="00121D2E"/>
    <w:rsid w:val="00121EB3"/>
    <w:rsid w:val="00122D9D"/>
    <w:rsid w:val="001244FE"/>
    <w:rsid w:val="00125194"/>
    <w:rsid w:val="0012574C"/>
    <w:rsid w:val="00125C3D"/>
    <w:rsid w:val="001264FC"/>
    <w:rsid w:val="00126B97"/>
    <w:rsid w:val="00127ACB"/>
    <w:rsid w:val="0013026B"/>
    <w:rsid w:val="00130D32"/>
    <w:rsid w:val="00130F52"/>
    <w:rsid w:val="001311C6"/>
    <w:rsid w:val="00131749"/>
    <w:rsid w:val="001317EC"/>
    <w:rsid w:val="0013231B"/>
    <w:rsid w:val="0013285B"/>
    <w:rsid w:val="00132FB5"/>
    <w:rsid w:val="0013331B"/>
    <w:rsid w:val="0013501A"/>
    <w:rsid w:val="00135140"/>
    <w:rsid w:val="001353AD"/>
    <w:rsid w:val="00135615"/>
    <w:rsid w:val="00135736"/>
    <w:rsid w:val="0013685A"/>
    <w:rsid w:val="001368F3"/>
    <w:rsid w:val="00136B3D"/>
    <w:rsid w:val="0013701C"/>
    <w:rsid w:val="00140339"/>
    <w:rsid w:val="001406A0"/>
    <w:rsid w:val="00140863"/>
    <w:rsid w:val="00141CBE"/>
    <w:rsid w:val="00141FEC"/>
    <w:rsid w:val="001421E7"/>
    <w:rsid w:val="00142267"/>
    <w:rsid w:val="00142CC0"/>
    <w:rsid w:val="0014485A"/>
    <w:rsid w:val="001456CF"/>
    <w:rsid w:val="00145863"/>
    <w:rsid w:val="00146FEF"/>
    <w:rsid w:val="0014703D"/>
    <w:rsid w:val="0014734D"/>
    <w:rsid w:val="00147809"/>
    <w:rsid w:val="001478B5"/>
    <w:rsid w:val="00147C6E"/>
    <w:rsid w:val="001501B9"/>
    <w:rsid w:val="001504A5"/>
    <w:rsid w:val="00150740"/>
    <w:rsid w:val="00150AE0"/>
    <w:rsid w:val="00151475"/>
    <w:rsid w:val="0015163E"/>
    <w:rsid w:val="0015172A"/>
    <w:rsid w:val="00151D3F"/>
    <w:rsid w:val="0015289E"/>
    <w:rsid w:val="00152D3B"/>
    <w:rsid w:val="00154359"/>
    <w:rsid w:val="001549BF"/>
    <w:rsid w:val="00154EA8"/>
    <w:rsid w:val="00155411"/>
    <w:rsid w:val="00155C30"/>
    <w:rsid w:val="00155C94"/>
    <w:rsid w:val="001568E5"/>
    <w:rsid w:val="00156D3B"/>
    <w:rsid w:val="00157A29"/>
    <w:rsid w:val="00160B52"/>
    <w:rsid w:val="0016289D"/>
    <w:rsid w:val="001629AE"/>
    <w:rsid w:val="0016305A"/>
    <w:rsid w:val="001632F8"/>
    <w:rsid w:val="00163452"/>
    <w:rsid w:val="001636CF"/>
    <w:rsid w:val="00163E97"/>
    <w:rsid w:val="001641CB"/>
    <w:rsid w:val="0016475C"/>
    <w:rsid w:val="00164A79"/>
    <w:rsid w:val="0016515E"/>
    <w:rsid w:val="001651E6"/>
    <w:rsid w:val="001659D2"/>
    <w:rsid w:val="00165C1C"/>
    <w:rsid w:val="00166F3E"/>
    <w:rsid w:val="00167309"/>
    <w:rsid w:val="00171239"/>
    <w:rsid w:val="00171EB6"/>
    <w:rsid w:val="0017357C"/>
    <w:rsid w:val="00173AAA"/>
    <w:rsid w:val="0017409C"/>
    <w:rsid w:val="0017514B"/>
    <w:rsid w:val="0017576E"/>
    <w:rsid w:val="0017586F"/>
    <w:rsid w:val="0017680C"/>
    <w:rsid w:val="001769BC"/>
    <w:rsid w:val="00176D1D"/>
    <w:rsid w:val="00177EDE"/>
    <w:rsid w:val="00177F47"/>
    <w:rsid w:val="001812AA"/>
    <w:rsid w:val="00181BB2"/>
    <w:rsid w:val="00182244"/>
    <w:rsid w:val="0018254D"/>
    <w:rsid w:val="00183826"/>
    <w:rsid w:val="00183CB6"/>
    <w:rsid w:val="00184726"/>
    <w:rsid w:val="00184910"/>
    <w:rsid w:val="00185006"/>
    <w:rsid w:val="00186138"/>
    <w:rsid w:val="00186C5A"/>
    <w:rsid w:val="0018779D"/>
    <w:rsid w:val="0019042B"/>
    <w:rsid w:val="00190DA7"/>
    <w:rsid w:val="0019146E"/>
    <w:rsid w:val="001916C2"/>
    <w:rsid w:val="00192853"/>
    <w:rsid w:val="00193A58"/>
    <w:rsid w:val="00193D09"/>
    <w:rsid w:val="001944A5"/>
    <w:rsid w:val="00195872"/>
    <w:rsid w:val="001965ED"/>
    <w:rsid w:val="00196D15"/>
    <w:rsid w:val="001A0592"/>
    <w:rsid w:val="001A06CF"/>
    <w:rsid w:val="001A0F8C"/>
    <w:rsid w:val="001A10DD"/>
    <w:rsid w:val="001A16CB"/>
    <w:rsid w:val="001A229C"/>
    <w:rsid w:val="001A2381"/>
    <w:rsid w:val="001A2D1C"/>
    <w:rsid w:val="001A2F57"/>
    <w:rsid w:val="001A3443"/>
    <w:rsid w:val="001A4AE6"/>
    <w:rsid w:val="001A541B"/>
    <w:rsid w:val="001A79DB"/>
    <w:rsid w:val="001A7E73"/>
    <w:rsid w:val="001B0137"/>
    <w:rsid w:val="001B0C3F"/>
    <w:rsid w:val="001B1B06"/>
    <w:rsid w:val="001B2DA1"/>
    <w:rsid w:val="001B4EC4"/>
    <w:rsid w:val="001B4F57"/>
    <w:rsid w:val="001B6227"/>
    <w:rsid w:val="001C06F7"/>
    <w:rsid w:val="001C10A9"/>
    <w:rsid w:val="001C17E9"/>
    <w:rsid w:val="001C1F03"/>
    <w:rsid w:val="001C21F8"/>
    <w:rsid w:val="001C2C7B"/>
    <w:rsid w:val="001C2D2D"/>
    <w:rsid w:val="001C2D4B"/>
    <w:rsid w:val="001C34D4"/>
    <w:rsid w:val="001C4EBA"/>
    <w:rsid w:val="001C590B"/>
    <w:rsid w:val="001C6987"/>
    <w:rsid w:val="001D0422"/>
    <w:rsid w:val="001D1CF3"/>
    <w:rsid w:val="001D22B6"/>
    <w:rsid w:val="001D3174"/>
    <w:rsid w:val="001D34A0"/>
    <w:rsid w:val="001D4C26"/>
    <w:rsid w:val="001D4FAD"/>
    <w:rsid w:val="001D6325"/>
    <w:rsid w:val="001D6606"/>
    <w:rsid w:val="001D6E5C"/>
    <w:rsid w:val="001D7ED8"/>
    <w:rsid w:val="001E03E1"/>
    <w:rsid w:val="001E0630"/>
    <w:rsid w:val="001E137F"/>
    <w:rsid w:val="001E1B36"/>
    <w:rsid w:val="001E2168"/>
    <w:rsid w:val="001E2E28"/>
    <w:rsid w:val="001E2F73"/>
    <w:rsid w:val="001E3A19"/>
    <w:rsid w:val="001E3E2D"/>
    <w:rsid w:val="001E6217"/>
    <w:rsid w:val="001E6628"/>
    <w:rsid w:val="001F027F"/>
    <w:rsid w:val="001F24C5"/>
    <w:rsid w:val="001F2B7E"/>
    <w:rsid w:val="001F323F"/>
    <w:rsid w:val="001F3716"/>
    <w:rsid w:val="001F59FC"/>
    <w:rsid w:val="001F5C89"/>
    <w:rsid w:val="001F6891"/>
    <w:rsid w:val="001F6A93"/>
    <w:rsid w:val="001F7474"/>
    <w:rsid w:val="001F7962"/>
    <w:rsid w:val="00200004"/>
    <w:rsid w:val="002006C5"/>
    <w:rsid w:val="002007C3"/>
    <w:rsid w:val="00200F92"/>
    <w:rsid w:val="00201A11"/>
    <w:rsid w:val="002022A5"/>
    <w:rsid w:val="00202B40"/>
    <w:rsid w:val="00203833"/>
    <w:rsid w:val="00204A36"/>
    <w:rsid w:val="00205021"/>
    <w:rsid w:val="002055AE"/>
    <w:rsid w:val="00206AEB"/>
    <w:rsid w:val="00206CE0"/>
    <w:rsid w:val="002073DA"/>
    <w:rsid w:val="00207B08"/>
    <w:rsid w:val="00210D54"/>
    <w:rsid w:val="002119F6"/>
    <w:rsid w:val="00212263"/>
    <w:rsid w:val="002133C4"/>
    <w:rsid w:val="002142D4"/>
    <w:rsid w:val="00214DB5"/>
    <w:rsid w:val="0021514E"/>
    <w:rsid w:val="00215EFA"/>
    <w:rsid w:val="0022109A"/>
    <w:rsid w:val="002212DD"/>
    <w:rsid w:val="0022145E"/>
    <w:rsid w:val="0022156C"/>
    <w:rsid w:val="0022292E"/>
    <w:rsid w:val="00224060"/>
    <w:rsid w:val="002249DB"/>
    <w:rsid w:val="002262A7"/>
    <w:rsid w:val="00226603"/>
    <w:rsid w:val="00226C6C"/>
    <w:rsid w:val="002270D6"/>
    <w:rsid w:val="0022730B"/>
    <w:rsid w:val="00227EF3"/>
    <w:rsid w:val="00230462"/>
    <w:rsid w:val="00230906"/>
    <w:rsid w:val="00230C11"/>
    <w:rsid w:val="00231BBE"/>
    <w:rsid w:val="00232C32"/>
    <w:rsid w:val="002339E1"/>
    <w:rsid w:val="00236012"/>
    <w:rsid w:val="002369FE"/>
    <w:rsid w:val="00240B62"/>
    <w:rsid w:val="00241831"/>
    <w:rsid w:val="00242AD5"/>
    <w:rsid w:val="00243DFA"/>
    <w:rsid w:val="002445F9"/>
    <w:rsid w:val="0024599D"/>
    <w:rsid w:val="00245A91"/>
    <w:rsid w:val="00246C73"/>
    <w:rsid w:val="002471A3"/>
    <w:rsid w:val="002478AE"/>
    <w:rsid w:val="00247A1C"/>
    <w:rsid w:val="00250915"/>
    <w:rsid w:val="00250AA2"/>
    <w:rsid w:val="00251BAE"/>
    <w:rsid w:val="00252EE2"/>
    <w:rsid w:val="002534EF"/>
    <w:rsid w:val="0025350F"/>
    <w:rsid w:val="00253CA3"/>
    <w:rsid w:val="00254425"/>
    <w:rsid w:val="0025486C"/>
    <w:rsid w:val="00254A62"/>
    <w:rsid w:val="00255351"/>
    <w:rsid w:val="002559F5"/>
    <w:rsid w:val="002570CB"/>
    <w:rsid w:val="0025726E"/>
    <w:rsid w:val="002629DE"/>
    <w:rsid w:val="00263066"/>
    <w:rsid w:val="002630CF"/>
    <w:rsid w:val="00263214"/>
    <w:rsid w:val="002643A6"/>
    <w:rsid w:val="002644DD"/>
    <w:rsid w:val="00265369"/>
    <w:rsid w:val="002655D8"/>
    <w:rsid w:val="00270C19"/>
    <w:rsid w:val="00271DDE"/>
    <w:rsid w:val="002720B7"/>
    <w:rsid w:val="00273FDC"/>
    <w:rsid w:val="002742B1"/>
    <w:rsid w:val="0027437A"/>
    <w:rsid w:val="002747BD"/>
    <w:rsid w:val="002749BA"/>
    <w:rsid w:val="002753B7"/>
    <w:rsid w:val="0027546F"/>
    <w:rsid w:val="00275AFE"/>
    <w:rsid w:val="00275E87"/>
    <w:rsid w:val="00275F8E"/>
    <w:rsid w:val="002768FB"/>
    <w:rsid w:val="00276A00"/>
    <w:rsid w:val="002771E0"/>
    <w:rsid w:val="00277907"/>
    <w:rsid w:val="00277C4C"/>
    <w:rsid w:val="0028037E"/>
    <w:rsid w:val="0028382D"/>
    <w:rsid w:val="00283C7D"/>
    <w:rsid w:val="002847EC"/>
    <w:rsid w:val="00284B3A"/>
    <w:rsid w:val="00284F2B"/>
    <w:rsid w:val="00284F4B"/>
    <w:rsid w:val="00286060"/>
    <w:rsid w:val="00286919"/>
    <w:rsid w:val="00287C9F"/>
    <w:rsid w:val="00290296"/>
    <w:rsid w:val="00292168"/>
    <w:rsid w:val="002922D5"/>
    <w:rsid w:val="0029315C"/>
    <w:rsid w:val="00293422"/>
    <w:rsid w:val="00293627"/>
    <w:rsid w:val="00293DCD"/>
    <w:rsid w:val="002947FB"/>
    <w:rsid w:val="00294D71"/>
    <w:rsid w:val="00295A12"/>
    <w:rsid w:val="00295DFE"/>
    <w:rsid w:val="00297730"/>
    <w:rsid w:val="00297B42"/>
    <w:rsid w:val="002A0248"/>
    <w:rsid w:val="002A1377"/>
    <w:rsid w:val="002A1585"/>
    <w:rsid w:val="002A21CE"/>
    <w:rsid w:val="002A239D"/>
    <w:rsid w:val="002A2763"/>
    <w:rsid w:val="002A2A36"/>
    <w:rsid w:val="002A2D8C"/>
    <w:rsid w:val="002A4582"/>
    <w:rsid w:val="002A4811"/>
    <w:rsid w:val="002A5A79"/>
    <w:rsid w:val="002A5E95"/>
    <w:rsid w:val="002A5F0D"/>
    <w:rsid w:val="002A79EE"/>
    <w:rsid w:val="002A7D4D"/>
    <w:rsid w:val="002B003F"/>
    <w:rsid w:val="002B0536"/>
    <w:rsid w:val="002B05C5"/>
    <w:rsid w:val="002B0D0D"/>
    <w:rsid w:val="002B1C87"/>
    <w:rsid w:val="002B2524"/>
    <w:rsid w:val="002B3146"/>
    <w:rsid w:val="002B3216"/>
    <w:rsid w:val="002B3F55"/>
    <w:rsid w:val="002B40DF"/>
    <w:rsid w:val="002B4ECE"/>
    <w:rsid w:val="002B5F73"/>
    <w:rsid w:val="002B6585"/>
    <w:rsid w:val="002B6C53"/>
    <w:rsid w:val="002B732F"/>
    <w:rsid w:val="002B7AE3"/>
    <w:rsid w:val="002B7F15"/>
    <w:rsid w:val="002C0132"/>
    <w:rsid w:val="002C0B58"/>
    <w:rsid w:val="002C15FC"/>
    <w:rsid w:val="002C3036"/>
    <w:rsid w:val="002C3802"/>
    <w:rsid w:val="002C4460"/>
    <w:rsid w:val="002C44EE"/>
    <w:rsid w:val="002C5178"/>
    <w:rsid w:val="002C5847"/>
    <w:rsid w:val="002C588E"/>
    <w:rsid w:val="002C596A"/>
    <w:rsid w:val="002C711B"/>
    <w:rsid w:val="002C7AB9"/>
    <w:rsid w:val="002C7BFC"/>
    <w:rsid w:val="002D02CC"/>
    <w:rsid w:val="002D0442"/>
    <w:rsid w:val="002D095C"/>
    <w:rsid w:val="002D0A00"/>
    <w:rsid w:val="002D0B72"/>
    <w:rsid w:val="002D1704"/>
    <w:rsid w:val="002D1D5F"/>
    <w:rsid w:val="002D2289"/>
    <w:rsid w:val="002D3558"/>
    <w:rsid w:val="002D3F64"/>
    <w:rsid w:val="002D4965"/>
    <w:rsid w:val="002D5157"/>
    <w:rsid w:val="002D69A1"/>
    <w:rsid w:val="002D7530"/>
    <w:rsid w:val="002D7658"/>
    <w:rsid w:val="002D767E"/>
    <w:rsid w:val="002E0DF7"/>
    <w:rsid w:val="002E0EF4"/>
    <w:rsid w:val="002E11E0"/>
    <w:rsid w:val="002E1EEF"/>
    <w:rsid w:val="002E319D"/>
    <w:rsid w:val="002E3518"/>
    <w:rsid w:val="002E423A"/>
    <w:rsid w:val="002E4886"/>
    <w:rsid w:val="002E4F84"/>
    <w:rsid w:val="002E594C"/>
    <w:rsid w:val="002E5D72"/>
    <w:rsid w:val="002E6861"/>
    <w:rsid w:val="002E6C2C"/>
    <w:rsid w:val="002E7609"/>
    <w:rsid w:val="002F06A8"/>
    <w:rsid w:val="002F192F"/>
    <w:rsid w:val="002F2986"/>
    <w:rsid w:val="002F2992"/>
    <w:rsid w:val="002F2FDB"/>
    <w:rsid w:val="002F44FB"/>
    <w:rsid w:val="002F462F"/>
    <w:rsid w:val="002F4D9C"/>
    <w:rsid w:val="002F7309"/>
    <w:rsid w:val="002F7E72"/>
    <w:rsid w:val="00300102"/>
    <w:rsid w:val="00301E96"/>
    <w:rsid w:val="00301EB7"/>
    <w:rsid w:val="00302A19"/>
    <w:rsid w:val="0030384A"/>
    <w:rsid w:val="0030404B"/>
    <w:rsid w:val="003055C4"/>
    <w:rsid w:val="0030633E"/>
    <w:rsid w:val="00306EA8"/>
    <w:rsid w:val="00306FEC"/>
    <w:rsid w:val="003076F9"/>
    <w:rsid w:val="00310750"/>
    <w:rsid w:val="00310FEF"/>
    <w:rsid w:val="00311CA4"/>
    <w:rsid w:val="00316C06"/>
    <w:rsid w:val="00317596"/>
    <w:rsid w:val="003178D4"/>
    <w:rsid w:val="00317AAB"/>
    <w:rsid w:val="003208B4"/>
    <w:rsid w:val="00321580"/>
    <w:rsid w:val="003215C8"/>
    <w:rsid w:val="003216FC"/>
    <w:rsid w:val="0032188F"/>
    <w:rsid w:val="00322252"/>
    <w:rsid w:val="003225AA"/>
    <w:rsid w:val="00322703"/>
    <w:rsid w:val="00322C26"/>
    <w:rsid w:val="00322CD3"/>
    <w:rsid w:val="00323935"/>
    <w:rsid w:val="00324F58"/>
    <w:rsid w:val="00325ACE"/>
    <w:rsid w:val="00326794"/>
    <w:rsid w:val="00330378"/>
    <w:rsid w:val="00330A11"/>
    <w:rsid w:val="00330E9B"/>
    <w:rsid w:val="00331BAE"/>
    <w:rsid w:val="00331D7C"/>
    <w:rsid w:val="00332951"/>
    <w:rsid w:val="00332AD4"/>
    <w:rsid w:val="003342AE"/>
    <w:rsid w:val="00334C6B"/>
    <w:rsid w:val="00334E0C"/>
    <w:rsid w:val="00336026"/>
    <w:rsid w:val="00336BB0"/>
    <w:rsid w:val="00337EE1"/>
    <w:rsid w:val="00340C60"/>
    <w:rsid w:val="00340CF7"/>
    <w:rsid w:val="0034111C"/>
    <w:rsid w:val="00341298"/>
    <w:rsid w:val="003415A5"/>
    <w:rsid w:val="00341E09"/>
    <w:rsid w:val="0034201B"/>
    <w:rsid w:val="00342DD1"/>
    <w:rsid w:val="00342F9D"/>
    <w:rsid w:val="003433F5"/>
    <w:rsid w:val="00344079"/>
    <w:rsid w:val="00344349"/>
    <w:rsid w:val="003458E5"/>
    <w:rsid w:val="00345AD6"/>
    <w:rsid w:val="003463A6"/>
    <w:rsid w:val="00346892"/>
    <w:rsid w:val="00347DB6"/>
    <w:rsid w:val="00351317"/>
    <w:rsid w:val="003526EA"/>
    <w:rsid w:val="00352B82"/>
    <w:rsid w:val="00352D21"/>
    <w:rsid w:val="00352F03"/>
    <w:rsid w:val="0035319F"/>
    <w:rsid w:val="00353AE8"/>
    <w:rsid w:val="00353BAF"/>
    <w:rsid w:val="00353D2A"/>
    <w:rsid w:val="0035453B"/>
    <w:rsid w:val="00354B34"/>
    <w:rsid w:val="00355418"/>
    <w:rsid w:val="00355B1A"/>
    <w:rsid w:val="00355CCB"/>
    <w:rsid w:val="00355ED6"/>
    <w:rsid w:val="00356F5F"/>
    <w:rsid w:val="00357810"/>
    <w:rsid w:val="00357AC8"/>
    <w:rsid w:val="00357E50"/>
    <w:rsid w:val="0036006D"/>
    <w:rsid w:val="00360219"/>
    <w:rsid w:val="00360714"/>
    <w:rsid w:val="00360972"/>
    <w:rsid w:val="00360E9C"/>
    <w:rsid w:val="003615E6"/>
    <w:rsid w:val="003616C4"/>
    <w:rsid w:val="00361804"/>
    <w:rsid w:val="003620F8"/>
    <w:rsid w:val="0036220A"/>
    <w:rsid w:val="003626A3"/>
    <w:rsid w:val="00363552"/>
    <w:rsid w:val="0036430E"/>
    <w:rsid w:val="003646F3"/>
    <w:rsid w:val="00365127"/>
    <w:rsid w:val="0036535B"/>
    <w:rsid w:val="0036570C"/>
    <w:rsid w:val="00365A80"/>
    <w:rsid w:val="00365F89"/>
    <w:rsid w:val="00367988"/>
    <w:rsid w:val="00370592"/>
    <w:rsid w:val="00370831"/>
    <w:rsid w:val="0037094A"/>
    <w:rsid w:val="00370B8B"/>
    <w:rsid w:val="00370BF1"/>
    <w:rsid w:val="0037149D"/>
    <w:rsid w:val="00371F21"/>
    <w:rsid w:val="00372392"/>
    <w:rsid w:val="00372606"/>
    <w:rsid w:val="00372F00"/>
    <w:rsid w:val="00373C09"/>
    <w:rsid w:val="00373C1F"/>
    <w:rsid w:val="003741CA"/>
    <w:rsid w:val="0037481C"/>
    <w:rsid w:val="00374CA5"/>
    <w:rsid w:val="00376371"/>
    <w:rsid w:val="00376EA6"/>
    <w:rsid w:val="00380242"/>
    <w:rsid w:val="0038156A"/>
    <w:rsid w:val="00381F0F"/>
    <w:rsid w:val="003822CC"/>
    <w:rsid w:val="00382FA0"/>
    <w:rsid w:val="0038354A"/>
    <w:rsid w:val="00383DE3"/>
    <w:rsid w:val="00384074"/>
    <w:rsid w:val="00384BB6"/>
    <w:rsid w:val="003866D3"/>
    <w:rsid w:val="00386774"/>
    <w:rsid w:val="003867E4"/>
    <w:rsid w:val="00386DC6"/>
    <w:rsid w:val="0039011D"/>
    <w:rsid w:val="00390322"/>
    <w:rsid w:val="00390577"/>
    <w:rsid w:val="003918B2"/>
    <w:rsid w:val="00392158"/>
    <w:rsid w:val="0039254F"/>
    <w:rsid w:val="00392900"/>
    <w:rsid w:val="00392DDE"/>
    <w:rsid w:val="00392FE0"/>
    <w:rsid w:val="003931E3"/>
    <w:rsid w:val="0039378D"/>
    <w:rsid w:val="0039390E"/>
    <w:rsid w:val="00393BF0"/>
    <w:rsid w:val="00393F27"/>
    <w:rsid w:val="00394871"/>
    <w:rsid w:val="00395352"/>
    <w:rsid w:val="003960F1"/>
    <w:rsid w:val="003962C5"/>
    <w:rsid w:val="00396FDC"/>
    <w:rsid w:val="003970A0"/>
    <w:rsid w:val="0039748E"/>
    <w:rsid w:val="003975EB"/>
    <w:rsid w:val="003A1195"/>
    <w:rsid w:val="003A1D59"/>
    <w:rsid w:val="003A252B"/>
    <w:rsid w:val="003A3D39"/>
    <w:rsid w:val="003A4808"/>
    <w:rsid w:val="003A5079"/>
    <w:rsid w:val="003A515A"/>
    <w:rsid w:val="003A5696"/>
    <w:rsid w:val="003A56ED"/>
    <w:rsid w:val="003A5DCC"/>
    <w:rsid w:val="003A6C86"/>
    <w:rsid w:val="003A6CD4"/>
    <w:rsid w:val="003B014A"/>
    <w:rsid w:val="003B1898"/>
    <w:rsid w:val="003B22FF"/>
    <w:rsid w:val="003B3FB5"/>
    <w:rsid w:val="003B404D"/>
    <w:rsid w:val="003B40B6"/>
    <w:rsid w:val="003B42B0"/>
    <w:rsid w:val="003B4354"/>
    <w:rsid w:val="003B44FF"/>
    <w:rsid w:val="003B49DA"/>
    <w:rsid w:val="003B5164"/>
    <w:rsid w:val="003B5FD6"/>
    <w:rsid w:val="003B6B10"/>
    <w:rsid w:val="003B7803"/>
    <w:rsid w:val="003B7877"/>
    <w:rsid w:val="003B7C4E"/>
    <w:rsid w:val="003B7C88"/>
    <w:rsid w:val="003C052C"/>
    <w:rsid w:val="003C07C1"/>
    <w:rsid w:val="003C0A39"/>
    <w:rsid w:val="003C1A31"/>
    <w:rsid w:val="003C1E7F"/>
    <w:rsid w:val="003C1FD2"/>
    <w:rsid w:val="003C220C"/>
    <w:rsid w:val="003C301B"/>
    <w:rsid w:val="003C368C"/>
    <w:rsid w:val="003C4FEA"/>
    <w:rsid w:val="003C62EA"/>
    <w:rsid w:val="003D00E9"/>
    <w:rsid w:val="003D00FD"/>
    <w:rsid w:val="003D0378"/>
    <w:rsid w:val="003D0721"/>
    <w:rsid w:val="003D0945"/>
    <w:rsid w:val="003D0A3A"/>
    <w:rsid w:val="003D11BD"/>
    <w:rsid w:val="003D181D"/>
    <w:rsid w:val="003D2E2E"/>
    <w:rsid w:val="003D2E32"/>
    <w:rsid w:val="003D34DA"/>
    <w:rsid w:val="003D3898"/>
    <w:rsid w:val="003D3CC0"/>
    <w:rsid w:val="003D3EBE"/>
    <w:rsid w:val="003D430F"/>
    <w:rsid w:val="003D60E3"/>
    <w:rsid w:val="003D6DF6"/>
    <w:rsid w:val="003D75E1"/>
    <w:rsid w:val="003E0293"/>
    <w:rsid w:val="003E0AE9"/>
    <w:rsid w:val="003E0CEE"/>
    <w:rsid w:val="003E1664"/>
    <w:rsid w:val="003E1807"/>
    <w:rsid w:val="003E24C0"/>
    <w:rsid w:val="003E3626"/>
    <w:rsid w:val="003E3C46"/>
    <w:rsid w:val="003E53A7"/>
    <w:rsid w:val="003E6D75"/>
    <w:rsid w:val="003E7233"/>
    <w:rsid w:val="003E7885"/>
    <w:rsid w:val="003E7FCD"/>
    <w:rsid w:val="003F022C"/>
    <w:rsid w:val="003F0766"/>
    <w:rsid w:val="003F0D4F"/>
    <w:rsid w:val="003F0D6C"/>
    <w:rsid w:val="003F1272"/>
    <w:rsid w:val="003F1524"/>
    <w:rsid w:val="003F1D23"/>
    <w:rsid w:val="003F1D6E"/>
    <w:rsid w:val="003F247C"/>
    <w:rsid w:val="003F24ED"/>
    <w:rsid w:val="003F62C2"/>
    <w:rsid w:val="003F65D5"/>
    <w:rsid w:val="003F6607"/>
    <w:rsid w:val="003F74DB"/>
    <w:rsid w:val="003F7B2B"/>
    <w:rsid w:val="00400F11"/>
    <w:rsid w:val="00401103"/>
    <w:rsid w:val="0040133B"/>
    <w:rsid w:val="00402883"/>
    <w:rsid w:val="0040320F"/>
    <w:rsid w:val="00405281"/>
    <w:rsid w:val="00406808"/>
    <w:rsid w:val="004069BC"/>
    <w:rsid w:val="00407004"/>
    <w:rsid w:val="0040782F"/>
    <w:rsid w:val="00407F79"/>
    <w:rsid w:val="00410B17"/>
    <w:rsid w:val="004111AC"/>
    <w:rsid w:val="00411E13"/>
    <w:rsid w:val="00411E9A"/>
    <w:rsid w:val="004121DE"/>
    <w:rsid w:val="00412C0F"/>
    <w:rsid w:val="00413982"/>
    <w:rsid w:val="00414072"/>
    <w:rsid w:val="00414A60"/>
    <w:rsid w:val="00415944"/>
    <w:rsid w:val="004162E0"/>
    <w:rsid w:val="00417CA2"/>
    <w:rsid w:val="00420005"/>
    <w:rsid w:val="004200CC"/>
    <w:rsid w:val="0042132B"/>
    <w:rsid w:val="00423A0E"/>
    <w:rsid w:val="00423B91"/>
    <w:rsid w:val="004244B0"/>
    <w:rsid w:val="004249BA"/>
    <w:rsid w:val="00424A7F"/>
    <w:rsid w:val="0042520A"/>
    <w:rsid w:val="0042570A"/>
    <w:rsid w:val="00425F5A"/>
    <w:rsid w:val="00426689"/>
    <w:rsid w:val="00427D90"/>
    <w:rsid w:val="00427DE4"/>
    <w:rsid w:val="004302D8"/>
    <w:rsid w:val="004309ED"/>
    <w:rsid w:val="00432A2C"/>
    <w:rsid w:val="00433950"/>
    <w:rsid w:val="00433EA4"/>
    <w:rsid w:val="00434061"/>
    <w:rsid w:val="00434481"/>
    <w:rsid w:val="004358EE"/>
    <w:rsid w:val="00435A9A"/>
    <w:rsid w:val="004368D1"/>
    <w:rsid w:val="00436E37"/>
    <w:rsid w:val="004373D5"/>
    <w:rsid w:val="00440B2D"/>
    <w:rsid w:val="00440C7A"/>
    <w:rsid w:val="004414DA"/>
    <w:rsid w:val="00441554"/>
    <w:rsid w:val="00441858"/>
    <w:rsid w:val="00442234"/>
    <w:rsid w:val="0044325F"/>
    <w:rsid w:val="00444A99"/>
    <w:rsid w:val="0044543F"/>
    <w:rsid w:val="00446398"/>
    <w:rsid w:val="00450155"/>
    <w:rsid w:val="00450B1A"/>
    <w:rsid w:val="004510B9"/>
    <w:rsid w:val="0045113B"/>
    <w:rsid w:val="004511BA"/>
    <w:rsid w:val="0045240A"/>
    <w:rsid w:val="004525D6"/>
    <w:rsid w:val="0045300C"/>
    <w:rsid w:val="00453341"/>
    <w:rsid w:val="00453354"/>
    <w:rsid w:val="00453BBC"/>
    <w:rsid w:val="0045409D"/>
    <w:rsid w:val="004544B0"/>
    <w:rsid w:val="00457117"/>
    <w:rsid w:val="004576B8"/>
    <w:rsid w:val="00464424"/>
    <w:rsid w:val="004647A2"/>
    <w:rsid w:val="00464C8E"/>
    <w:rsid w:val="0046521F"/>
    <w:rsid w:val="004655F0"/>
    <w:rsid w:val="00466430"/>
    <w:rsid w:val="00466AF6"/>
    <w:rsid w:val="00466D5A"/>
    <w:rsid w:val="004676AE"/>
    <w:rsid w:val="00467A21"/>
    <w:rsid w:val="00471BFA"/>
    <w:rsid w:val="004734D0"/>
    <w:rsid w:val="00473EA2"/>
    <w:rsid w:val="00474D01"/>
    <w:rsid w:val="00475532"/>
    <w:rsid w:val="00476379"/>
    <w:rsid w:val="00476482"/>
    <w:rsid w:val="00476B1E"/>
    <w:rsid w:val="00477AFB"/>
    <w:rsid w:val="0048067A"/>
    <w:rsid w:val="00480B96"/>
    <w:rsid w:val="00480BF1"/>
    <w:rsid w:val="00481BCD"/>
    <w:rsid w:val="00482440"/>
    <w:rsid w:val="00483518"/>
    <w:rsid w:val="00484530"/>
    <w:rsid w:val="00485898"/>
    <w:rsid w:val="00486086"/>
    <w:rsid w:val="00486349"/>
    <w:rsid w:val="00487762"/>
    <w:rsid w:val="00487C62"/>
    <w:rsid w:val="00490747"/>
    <w:rsid w:val="00491018"/>
    <w:rsid w:val="00491D7C"/>
    <w:rsid w:val="004924EF"/>
    <w:rsid w:val="004935C5"/>
    <w:rsid w:val="004937B6"/>
    <w:rsid w:val="004939A0"/>
    <w:rsid w:val="00493E33"/>
    <w:rsid w:val="004940D6"/>
    <w:rsid w:val="004945AD"/>
    <w:rsid w:val="00494D11"/>
    <w:rsid w:val="004953E3"/>
    <w:rsid w:val="004956EB"/>
    <w:rsid w:val="004956FA"/>
    <w:rsid w:val="0049638F"/>
    <w:rsid w:val="00496437"/>
    <w:rsid w:val="004965B9"/>
    <w:rsid w:val="00496831"/>
    <w:rsid w:val="00496B24"/>
    <w:rsid w:val="0049710C"/>
    <w:rsid w:val="00497858"/>
    <w:rsid w:val="004A113E"/>
    <w:rsid w:val="004A183B"/>
    <w:rsid w:val="004A2157"/>
    <w:rsid w:val="004A34B1"/>
    <w:rsid w:val="004A39B5"/>
    <w:rsid w:val="004A445E"/>
    <w:rsid w:val="004A4E7C"/>
    <w:rsid w:val="004A5B1D"/>
    <w:rsid w:val="004A6DEB"/>
    <w:rsid w:val="004B05D1"/>
    <w:rsid w:val="004B1897"/>
    <w:rsid w:val="004B2166"/>
    <w:rsid w:val="004B2573"/>
    <w:rsid w:val="004B25FC"/>
    <w:rsid w:val="004B280D"/>
    <w:rsid w:val="004B2911"/>
    <w:rsid w:val="004B2DE4"/>
    <w:rsid w:val="004B3BB1"/>
    <w:rsid w:val="004B44B4"/>
    <w:rsid w:val="004B4EDB"/>
    <w:rsid w:val="004B5AB6"/>
    <w:rsid w:val="004B5BD6"/>
    <w:rsid w:val="004B6AA1"/>
    <w:rsid w:val="004B7748"/>
    <w:rsid w:val="004B7FF0"/>
    <w:rsid w:val="004C1239"/>
    <w:rsid w:val="004C21BB"/>
    <w:rsid w:val="004C359F"/>
    <w:rsid w:val="004C3A0A"/>
    <w:rsid w:val="004C444B"/>
    <w:rsid w:val="004C4EDC"/>
    <w:rsid w:val="004C55F6"/>
    <w:rsid w:val="004C606A"/>
    <w:rsid w:val="004C7095"/>
    <w:rsid w:val="004C7A21"/>
    <w:rsid w:val="004D039E"/>
    <w:rsid w:val="004D078B"/>
    <w:rsid w:val="004D0AF1"/>
    <w:rsid w:val="004D111C"/>
    <w:rsid w:val="004D1F99"/>
    <w:rsid w:val="004D2503"/>
    <w:rsid w:val="004D3672"/>
    <w:rsid w:val="004D4312"/>
    <w:rsid w:val="004D45F5"/>
    <w:rsid w:val="004D47E7"/>
    <w:rsid w:val="004D4A62"/>
    <w:rsid w:val="004D53C7"/>
    <w:rsid w:val="004D5544"/>
    <w:rsid w:val="004D588B"/>
    <w:rsid w:val="004D59A3"/>
    <w:rsid w:val="004D6E3B"/>
    <w:rsid w:val="004D6F39"/>
    <w:rsid w:val="004D73F4"/>
    <w:rsid w:val="004D7A6F"/>
    <w:rsid w:val="004E1054"/>
    <w:rsid w:val="004E22D8"/>
    <w:rsid w:val="004E27CA"/>
    <w:rsid w:val="004E49DC"/>
    <w:rsid w:val="004E4D9A"/>
    <w:rsid w:val="004E5745"/>
    <w:rsid w:val="004E597E"/>
    <w:rsid w:val="004E5FDA"/>
    <w:rsid w:val="004E60DE"/>
    <w:rsid w:val="004E717D"/>
    <w:rsid w:val="004E7C35"/>
    <w:rsid w:val="004F0350"/>
    <w:rsid w:val="004F0419"/>
    <w:rsid w:val="004F0DB4"/>
    <w:rsid w:val="004F166B"/>
    <w:rsid w:val="004F1978"/>
    <w:rsid w:val="004F22FF"/>
    <w:rsid w:val="004F2F1C"/>
    <w:rsid w:val="004F3BFD"/>
    <w:rsid w:val="004F3C2F"/>
    <w:rsid w:val="004F4D1B"/>
    <w:rsid w:val="004F504F"/>
    <w:rsid w:val="004F6546"/>
    <w:rsid w:val="004F68BB"/>
    <w:rsid w:val="004F6C54"/>
    <w:rsid w:val="004F7309"/>
    <w:rsid w:val="004F730B"/>
    <w:rsid w:val="004F7A38"/>
    <w:rsid w:val="004F7CB5"/>
    <w:rsid w:val="004F7E8D"/>
    <w:rsid w:val="005001C7"/>
    <w:rsid w:val="0050032A"/>
    <w:rsid w:val="00500F6E"/>
    <w:rsid w:val="00501F44"/>
    <w:rsid w:val="00502CB9"/>
    <w:rsid w:val="00503CB7"/>
    <w:rsid w:val="005042DB"/>
    <w:rsid w:val="00504583"/>
    <w:rsid w:val="00505546"/>
    <w:rsid w:val="005064B9"/>
    <w:rsid w:val="00506AF2"/>
    <w:rsid w:val="00507258"/>
    <w:rsid w:val="0050752D"/>
    <w:rsid w:val="00510A06"/>
    <w:rsid w:val="00510A33"/>
    <w:rsid w:val="005113A8"/>
    <w:rsid w:val="0051174A"/>
    <w:rsid w:val="00512D99"/>
    <w:rsid w:val="005137FD"/>
    <w:rsid w:val="0051390F"/>
    <w:rsid w:val="00513985"/>
    <w:rsid w:val="00513B79"/>
    <w:rsid w:val="0051423C"/>
    <w:rsid w:val="00515349"/>
    <w:rsid w:val="005156CA"/>
    <w:rsid w:val="00515C18"/>
    <w:rsid w:val="00516CB7"/>
    <w:rsid w:val="00516DB8"/>
    <w:rsid w:val="0051728B"/>
    <w:rsid w:val="005177A5"/>
    <w:rsid w:val="00517FBC"/>
    <w:rsid w:val="00517FBD"/>
    <w:rsid w:val="00520ADF"/>
    <w:rsid w:val="00521C7A"/>
    <w:rsid w:val="00522183"/>
    <w:rsid w:val="00522D32"/>
    <w:rsid w:val="00523C99"/>
    <w:rsid w:val="00523D05"/>
    <w:rsid w:val="005240A0"/>
    <w:rsid w:val="0052592E"/>
    <w:rsid w:val="00525EFC"/>
    <w:rsid w:val="00526AD7"/>
    <w:rsid w:val="00527537"/>
    <w:rsid w:val="00527556"/>
    <w:rsid w:val="00530186"/>
    <w:rsid w:val="005308EF"/>
    <w:rsid w:val="00530EE8"/>
    <w:rsid w:val="0053214C"/>
    <w:rsid w:val="0053241C"/>
    <w:rsid w:val="005326F2"/>
    <w:rsid w:val="00532EC8"/>
    <w:rsid w:val="00533382"/>
    <w:rsid w:val="00533808"/>
    <w:rsid w:val="005345D8"/>
    <w:rsid w:val="005348A4"/>
    <w:rsid w:val="00534D5B"/>
    <w:rsid w:val="00535778"/>
    <w:rsid w:val="005362A0"/>
    <w:rsid w:val="005367C5"/>
    <w:rsid w:val="00536DA0"/>
    <w:rsid w:val="00540C1C"/>
    <w:rsid w:val="00541E49"/>
    <w:rsid w:val="00541F56"/>
    <w:rsid w:val="00541FC0"/>
    <w:rsid w:val="00542D34"/>
    <w:rsid w:val="0054341B"/>
    <w:rsid w:val="00544424"/>
    <w:rsid w:val="00544767"/>
    <w:rsid w:val="00544C93"/>
    <w:rsid w:val="00544DC0"/>
    <w:rsid w:val="0054521C"/>
    <w:rsid w:val="00545E51"/>
    <w:rsid w:val="00545FB1"/>
    <w:rsid w:val="005460E7"/>
    <w:rsid w:val="00546450"/>
    <w:rsid w:val="00546560"/>
    <w:rsid w:val="00546AAC"/>
    <w:rsid w:val="0055147A"/>
    <w:rsid w:val="005526E6"/>
    <w:rsid w:val="005537F3"/>
    <w:rsid w:val="00553975"/>
    <w:rsid w:val="0055459F"/>
    <w:rsid w:val="0055483E"/>
    <w:rsid w:val="005552D8"/>
    <w:rsid w:val="005555A6"/>
    <w:rsid w:val="00555836"/>
    <w:rsid w:val="00556CB9"/>
    <w:rsid w:val="00556F33"/>
    <w:rsid w:val="00561F47"/>
    <w:rsid w:val="0056212B"/>
    <w:rsid w:val="0056263D"/>
    <w:rsid w:val="00562B6D"/>
    <w:rsid w:val="00563EE2"/>
    <w:rsid w:val="0056473F"/>
    <w:rsid w:val="00564AF3"/>
    <w:rsid w:val="0056532B"/>
    <w:rsid w:val="00565533"/>
    <w:rsid w:val="00565AC5"/>
    <w:rsid w:val="00566AA2"/>
    <w:rsid w:val="00567817"/>
    <w:rsid w:val="00570B95"/>
    <w:rsid w:val="00570C5B"/>
    <w:rsid w:val="005711A4"/>
    <w:rsid w:val="00571793"/>
    <w:rsid w:val="00571CD5"/>
    <w:rsid w:val="00571E16"/>
    <w:rsid w:val="00572117"/>
    <w:rsid w:val="005728BF"/>
    <w:rsid w:val="00572EE8"/>
    <w:rsid w:val="005744A3"/>
    <w:rsid w:val="00574B1C"/>
    <w:rsid w:val="00575C08"/>
    <w:rsid w:val="00576EDC"/>
    <w:rsid w:val="00580C0C"/>
    <w:rsid w:val="00582057"/>
    <w:rsid w:val="00582916"/>
    <w:rsid w:val="005831CB"/>
    <w:rsid w:val="00584AEE"/>
    <w:rsid w:val="005850E7"/>
    <w:rsid w:val="005851A9"/>
    <w:rsid w:val="005852BE"/>
    <w:rsid w:val="005857B0"/>
    <w:rsid w:val="0059251F"/>
    <w:rsid w:val="005930CF"/>
    <w:rsid w:val="00593898"/>
    <w:rsid w:val="00593C59"/>
    <w:rsid w:val="00594109"/>
    <w:rsid w:val="005942C7"/>
    <w:rsid w:val="00594BC1"/>
    <w:rsid w:val="00594E09"/>
    <w:rsid w:val="0059565D"/>
    <w:rsid w:val="005969EC"/>
    <w:rsid w:val="00596B31"/>
    <w:rsid w:val="00596CC6"/>
    <w:rsid w:val="005A0AB7"/>
    <w:rsid w:val="005A0C41"/>
    <w:rsid w:val="005A27D8"/>
    <w:rsid w:val="005A2B0C"/>
    <w:rsid w:val="005A2EDC"/>
    <w:rsid w:val="005A2FE7"/>
    <w:rsid w:val="005A32B2"/>
    <w:rsid w:val="005A32D4"/>
    <w:rsid w:val="005A3713"/>
    <w:rsid w:val="005A44A0"/>
    <w:rsid w:val="005A4A9B"/>
    <w:rsid w:val="005A54AF"/>
    <w:rsid w:val="005A6653"/>
    <w:rsid w:val="005A68D6"/>
    <w:rsid w:val="005A758D"/>
    <w:rsid w:val="005B08B4"/>
    <w:rsid w:val="005B1341"/>
    <w:rsid w:val="005B1520"/>
    <w:rsid w:val="005B16C1"/>
    <w:rsid w:val="005B1734"/>
    <w:rsid w:val="005B1BDE"/>
    <w:rsid w:val="005B25C9"/>
    <w:rsid w:val="005B2E7E"/>
    <w:rsid w:val="005B391B"/>
    <w:rsid w:val="005B3E50"/>
    <w:rsid w:val="005B407C"/>
    <w:rsid w:val="005B4496"/>
    <w:rsid w:val="005B4D41"/>
    <w:rsid w:val="005B5208"/>
    <w:rsid w:val="005B5847"/>
    <w:rsid w:val="005B61A3"/>
    <w:rsid w:val="005B62AD"/>
    <w:rsid w:val="005B74DB"/>
    <w:rsid w:val="005B7C2E"/>
    <w:rsid w:val="005C025A"/>
    <w:rsid w:val="005C08F7"/>
    <w:rsid w:val="005C0A9A"/>
    <w:rsid w:val="005C0BD3"/>
    <w:rsid w:val="005C1518"/>
    <w:rsid w:val="005C23CC"/>
    <w:rsid w:val="005C2453"/>
    <w:rsid w:val="005C282C"/>
    <w:rsid w:val="005C3AC7"/>
    <w:rsid w:val="005C46DB"/>
    <w:rsid w:val="005C4737"/>
    <w:rsid w:val="005C4EA5"/>
    <w:rsid w:val="005C5B3F"/>
    <w:rsid w:val="005C5F60"/>
    <w:rsid w:val="005C68F4"/>
    <w:rsid w:val="005C7755"/>
    <w:rsid w:val="005C78B7"/>
    <w:rsid w:val="005D03A3"/>
    <w:rsid w:val="005D05D9"/>
    <w:rsid w:val="005D0D70"/>
    <w:rsid w:val="005D0F2A"/>
    <w:rsid w:val="005D2297"/>
    <w:rsid w:val="005D297C"/>
    <w:rsid w:val="005D357C"/>
    <w:rsid w:val="005D3703"/>
    <w:rsid w:val="005D6479"/>
    <w:rsid w:val="005D6AC1"/>
    <w:rsid w:val="005D7153"/>
    <w:rsid w:val="005E0396"/>
    <w:rsid w:val="005E0963"/>
    <w:rsid w:val="005E0B0C"/>
    <w:rsid w:val="005E117E"/>
    <w:rsid w:val="005E148B"/>
    <w:rsid w:val="005E1FD1"/>
    <w:rsid w:val="005E2655"/>
    <w:rsid w:val="005E29EC"/>
    <w:rsid w:val="005E2AD8"/>
    <w:rsid w:val="005E30C7"/>
    <w:rsid w:val="005E3519"/>
    <w:rsid w:val="005E3689"/>
    <w:rsid w:val="005E3D77"/>
    <w:rsid w:val="005E5032"/>
    <w:rsid w:val="005E52B4"/>
    <w:rsid w:val="005E5732"/>
    <w:rsid w:val="005E6697"/>
    <w:rsid w:val="005E6742"/>
    <w:rsid w:val="005E6E12"/>
    <w:rsid w:val="005E7A71"/>
    <w:rsid w:val="005F0D3C"/>
    <w:rsid w:val="005F1058"/>
    <w:rsid w:val="005F1403"/>
    <w:rsid w:val="005F1921"/>
    <w:rsid w:val="005F270B"/>
    <w:rsid w:val="005F349B"/>
    <w:rsid w:val="005F3615"/>
    <w:rsid w:val="005F36D0"/>
    <w:rsid w:val="005F3958"/>
    <w:rsid w:val="005F3F44"/>
    <w:rsid w:val="005F4E5A"/>
    <w:rsid w:val="005F5482"/>
    <w:rsid w:val="005F54DD"/>
    <w:rsid w:val="005F638F"/>
    <w:rsid w:val="005F6FBF"/>
    <w:rsid w:val="005F72F6"/>
    <w:rsid w:val="005F7486"/>
    <w:rsid w:val="005F7F1E"/>
    <w:rsid w:val="00600D95"/>
    <w:rsid w:val="006017E4"/>
    <w:rsid w:val="0060256B"/>
    <w:rsid w:val="00602FB4"/>
    <w:rsid w:val="00603193"/>
    <w:rsid w:val="00603293"/>
    <w:rsid w:val="00603438"/>
    <w:rsid w:val="00603DC4"/>
    <w:rsid w:val="00604459"/>
    <w:rsid w:val="00605163"/>
    <w:rsid w:val="006054B6"/>
    <w:rsid w:val="0060551F"/>
    <w:rsid w:val="00605F77"/>
    <w:rsid w:val="00607AD7"/>
    <w:rsid w:val="00607DC0"/>
    <w:rsid w:val="00607F38"/>
    <w:rsid w:val="00610323"/>
    <w:rsid w:val="00611046"/>
    <w:rsid w:val="006118EB"/>
    <w:rsid w:val="00615C00"/>
    <w:rsid w:val="00616242"/>
    <w:rsid w:val="0061726D"/>
    <w:rsid w:val="00617B90"/>
    <w:rsid w:val="00617C3B"/>
    <w:rsid w:val="00620209"/>
    <w:rsid w:val="006207F4"/>
    <w:rsid w:val="00620A17"/>
    <w:rsid w:val="0062111B"/>
    <w:rsid w:val="00621326"/>
    <w:rsid w:val="00622B25"/>
    <w:rsid w:val="00622BF1"/>
    <w:rsid w:val="00623640"/>
    <w:rsid w:val="0062365A"/>
    <w:rsid w:val="00624151"/>
    <w:rsid w:val="0062425D"/>
    <w:rsid w:val="00624DCC"/>
    <w:rsid w:val="0062539C"/>
    <w:rsid w:val="00625658"/>
    <w:rsid w:val="00625ABD"/>
    <w:rsid w:val="00625EF2"/>
    <w:rsid w:val="006264ED"/>
    <w:rsid w:val="00626A0D"/>
    <w:rsid w:val="0062758A"/>
    <w:rsid w:val="00627956"/>
    <w:rsid w:val="00630220"/>
    <w:rsid w:val="00630645"/>
    <w:rsid w:val="0063082B"/>
    <w:rsid w:val="00630AE7"/>
    <w:rsid w:val="0063117E"/>
    <w:rsid w:val="00631DC4"/>
    <w:rsid w:val="00632938"/>
    <w:rsid w:val="00632A55"/>
    <w:rsid w:val="00632A9C"/>
    <w:rsid w:val="00633046"/>
    <w:rsid w:val="006345D3"/>
    <w:rsid w:val="006356FC"/>
    <w:rsid w:val="00635C3C"/>
    <w:rsid w:val="00635F53"/>
    <w:rsid w:val="006365AF"/>
    <w:rsid w:val="00636F97"/>
    <w:rsid w:val="006377CC"/>
    <w:rsid w:val="00637D3D"/>
    <w:rsid w:val="006403BA"/>
    <w:rsid w:val="00641525"/>
    <w:rsid w:val="006418B6"/>
    <w:rsid w:val="00641EC6"/>
    <w:rsid w:val="00642D80"/>
    <w:rsid w:val="00643017"/>
    <w:rsid w:val="0064364F"/>
    <w:rsid w:val="00643737"/>
    <w:rsid w:val="00643B6B"/>
    <w:rsid w:val="006453DF"/>
    <w:rsid w:val="00645A70"/>
    <w:rsid w:val="00645B5A"/>
    <w:rsid w:val="006478F5"/>
    <w:rsid w:val="00647E7A"/>
    <w:rsid w:val="00651308"/>
    <w:rsid w:val="00651FC8"/>
    <w:rsid w:val="00652876"/>
    <w:rsid w:val="00653109"/>
    <w:rsid w:val="006532D1"/>
    <w:rsid w:val="00653AFC"/>
    <w:rsid w:val="00653D8A"/>
    <w:rsid w:val="0065507A"/>
    <w:rsid w:val="00655838"/>
    <w:rsid w:val="00655B09"/>
    <w:rsid w:val="00656710"/>
    <w:rsid w:val="0065692B"/>
    <w:rsid w:val="0065711E"/>
    <w:rsid w:val="006577FE"/>
    <w:rsid w:val="00657D07"/>
    <w:rsid w:val="006611C2"/>
    <w:rsid w:val="0066160E"/>
    <w:rsid w:val="00662438"/>
    <w:rsid w:val="00662E9E"/>
    <w:rsid w:val="00663CE0"/>
    <w:rsid w:val="00663D4C"/>
    <w:rsid w:val="00664462"/>
    <w:rsid w:val="00664A4B"/>
    <w:rsid w:val="0066651D"/>
    <w:rsid w:val="0066723E"/>
    <w:rsid w:val="006676F7"/>
    <w:rsid w:val="006706CD"/>
    <w:rsid w:val="0067142B"/>
    <w:rsid w:val="00671509"/>
    <w:rsid w:val="00671DE7"/>
    <w:rsid w:val="00673B81"/>
    <w:rsid w:val="006745B0"/>
    <w:rsid w:val="00674C85"/>
    <w:rsid w:val="00674D55"/>
    <w:rsid w:val="00675442"/>
    <w:rsid w:val="00675B10"/>
    <w:rsid w:val="006766BE"/>
    <w:rsid w:val="00677E8C"/>
    <w:rsid w:val="0068074D"/>
    <w:rsid w:val="006818AF"/>
    <w:rsid w:val="00682598"/>
    <w:rsid w:val="006828D3"/>
    <w:rsid w:val="00683783"/>
    <w:rsid w:val="00683BC9"/>
    <w:rsid w:val="00684D8D"/>
    <w:rsid w:val="006851AE"/>
    <w:rsid w:val="00685968"/>
    <w:rsid w:val="00685C89"/>
    <w:rsid w:val="00690787"/>
    <w:rsid w:val="00690DFE"/>
    <w:rsid w:val="006914C7"/>
    <w:rsid w:val="00691A66"/>
    <w:rsid w:val="00691FDD"/>
    <w:rsid w:val="0069250F"/>
    <w:rsid w:val="0069296C"/>
    <w:rsid w:val="00692BF0"/>
    <w:rsid w:val="00693BBE"/>
    <w:rsid w:val="00693EAA"/>
    <w:rsid w:val="00694AA2"/>
    <w:rsid w:val="00695531"/>
    <w:rsid w:val="00696A5F"/>
    <w:rsid w:val="00696E1B"/>
    <w:rsid w:val="00696F91"/>
    <w:rsid w:val="006971EA"/>
    <w:rsid w:val="0069752B"/>
    <w:rsid w:val="0069787B"/>
    <w:rsid w:val="00697CC0"/>
    <w:rsid w:val="006A089E"/>
    <w:rsid w:val="006A094C"/>
    <w:rsid w:val="006A0BAF"/>
    <w:rsid w:val="006A0E74"/>
    <w:rsid w:val="006A12A1"/>
    <w:rsid w:val="006A2331"/>
    <w:rsid w:val="006A281C"/>
    <w:rsid w:val="006A324D"/>
    <w:rsid w:val="006A3856"/>
    <w:rsid w:val="006A4D1F"/>
    <w:rsid w:val="006A6358"/>
    <w:rsid w:val="006A7037"/>
    <w:rsid w:val="006A73D8"/>
    <w:rsid w:val="006A7A3C"/>
    <w:rsid w:val="006B04DF"/>
    <w:rsid w:val="006B05AF"/>
    <w:rsid w:val="006B08CC"/>
    <w:rsid w:val="006B18D7"/>
    <w:rsid w:val="006B192A"/>
    <w:rsid w:val="006B2DE3"/>
    <w:rsid w:val="006B31D1"/>
    <w:rsid w:val="006B3D9F"/>
    <w:rsid w:val="006B3E43"/>
    <w:rsid w:val="006B4452"/>
    <w:rsid w:val="006B4835"/>
    <w:rsid w:val="006B5AE2"/>
    <w:rsid w:val="006B7784"/>
    <w:rsid w:val="006B7846"/>
    <w:rsid w:val="006B7A1E"/>
    <w:rsid w:val="006B7B11"/>
    <w:rsid w:val="006B7CE2"/>
    <w:rsid w:val="006C0046"/>
    <w:rsid w:val="006C0E46"/>
    <w:rsid w:val="006C1074"/>
    <w:rsid w:val="006C2217"/>
    <w:rsid w:val="006C2C23"/>
    <w:rsid w:val="006C32BB"/>
    <w:rsid w:val="006C4FEA"/>
    <w:rsid w:val="006C56E0"/>
    <w:rsid w:val="006C5BFF"/>
    <w:rsid w:val="006C73A8"/>
    <w:rsid w:val="006D0928"/>
    <w:rsid w:val="006D0B90"/>
    <w:rsid w:val="006D0CEB"/>
    <w:rsid w:val="006D163F"/>
    <w:rsid w:val="006D23FF"/>
    <w:rsid w:val="006D345A"/>
    <w:rsid w:val="006D3BAD"/>
    <w:rsid w:val="006D40EA"/>
    <w:rsid w:val="006D4C2F"/>
    <w:rsid w:val="006D525F"/>
    <w:rsid w:val="006D5857"/>
    <w:rsid w:val="006D5D82"/>
    <w:rsid w:val="006D7043"/>
    <w:rsid w:val="006D794E"/>
    <w:rsid w:val="006E0879"/>
    <w:rsid w:val="006E0F36"/>
    <w:rsid w:val="006E220C"/>
    <w:rsid w:val="006E2EB4"/>
    <w:rsid w:val="006E3402"/>
    <w:rsid w:val="006E3E33"/>
    <w:rsid w:val="006E407E"/>
    <w:rsid w:val="006E482E"/>
    <w:rsid w:val="006E55A7"/>
    <w:rsid w:val="006E5AC4"/>
    <w:rsid w:val="006E5DCF"/>
    <w:rsid w:val="006E6C44"/>
    <w:rsid w:val="006E6EB7"/>
    <w:rsid w:val="006E6FD5"/>
    <w:rsid w:val="006E729E"/>
    <w:rsid w:val="006E73A4"/>
    <w:rsid w:val="006E78AE"/>
    <w:rsid w:val="006E79B9"/>
    <w:rsid w:val="006E7F93"/>
    <w:rsid w:val="006F0BB4"/>
    <w:rsid w:val="006F10C2"/>
    <w:rsid w:val="006F1B41"/>
    <w:rsid w:val="006F289F"/>
    <w:rsid w:val="006F36B3"/>
    <w:rsid w:val="006F4481"/>
    <w:rsid w:val="006F4824"/>
    <w:rsid w:val="006F4841"/>
    <w:rsid w:val="006F48E8"/>
    <w:rsid w:val="006F5E2B"/>
    <w:rsid w:val="006F60C8"/>
    <w:rsid w:val="006F6660"/>
    <w:rsid w:val="006F6F91"/>
    <w:rsid w:val="0070031B"/>
    <w:rsid w:val="007004FE"/>
    <w:rsid w:val="00700C1B"/>
    <w:rsid w:val="0070145E"/>
    <w:rsid w:val="007026A0"/>
    <w:rsid w:val="00702D0D"/>
    <w:rsid w:val="00702E6C"/>
    <w:rsid w:val="00702FFD"/>
    <w:rsid w:val="0070485B"/>
    <w:rsid w:val="00704964"/>
    <w:rsid w:val="0070576B"/>
    <w:rsid w:val="00705778"/>
    <w:rsid w:val="00706468"/>
    <w:rsid w:val="00707035"/>
    <w:rsid w:val="00707C52"/>
    <w:rsid w:val="00710712"/>
    <w:rsid w:val="00710FB5"/>
    <w:rsid w:val="007110D8"/>
    <w:rsid w:val="0071148F"/>
    <w:rsid w:val="00711DB0"/>
    <w:rsid w:val="00711E13"/>
    <w:rsid w:val="00714794"/>
    <w:rsid w:val="00715319"/>
    <w:rsid w:val="007156C7"/>
    <w:rsid w:val="00717039"/>
    <w:rsid w:val="00717397"/>
    <w:rsid w:val="00717414"/>
    <w:rsid w:val="0071795A"/>
    <w:rsid w:val="00717F05"/>
    <w:rsid w:val="0072056B"/>
    <w:rsid w:val="0072101C"/>
    <w:rsid w:val="007231D9"/>
    <w:rsid w:val="007235BC"/>
    <w:rsid w:val="007249D0"/>
    <w:rsid w:val="00725A6B"/>
    <w:rsid w:val="00725AC3"/>
    <w:rsid w:val="00726358"/>
    <w:rsid w:val="00727922"/>
    <w:rsid w:val="00727AB5"/>
    <w:rsid w:val="0073059E"/>
    <w:rsid w:val="00731346"/>
    <w:rsid w:val="00731FE9"/>
    <w:rsid w:val="00732117"/>
    <w:rsid w:val="00732210"/>
    <w:rsid w:val="007328EB"/>
    <w:rsid w:val="007335A5"/>
    <w:rsid w:val="00734586"/>
    <w:rsid w:val="00734FB9"/>
    <w:rsid w:val="0073619C"/>
    <w:rsid w:val="007366CB"/>
    <w:rsid w:val="00736BBE"/>
    <w:rsid w:val="00737DA4"/>
    <w:rsid w:val="0074073E"/>
    <w:rsid w:val="0074221C"/>
    <w:rsid w:val="00742D72"/>
    <w:rsid w:val="00743AE7"/>
    <w:rsid w:val="00743C4D"/>
    <w:rsid w:val="00743D70"/>
    <w:rsid w:val="00744FEA"/>
    <w:rsid w:val="007460D6"/>
    <w:rsid w:val="007465E5"/>
    <w:rsid w:val="00746CDA"/>
    <w:rsid w:val="00747073"/>
    <w:rsid w:val="007478DE"/>
    <w:rsid w:val="0075008C"/>
    <w:rsid w:val="0075075E"/>
    <w:rsid w:val="00750CC0"/>
    <w:rsid w:val="00751BC1"/>
    <w:rsid w:val="00752289"/>
    <w:rsid w:val="00752308"/>
    <w:rsid w:val="00754626"/>
    <w:rsid w:val="00755C3D"/>
    <w:rsid w:val="00756983"/>
    <w:rsid w:val="00757C75"/>
    <w:rsid w:val="007602FF"/>
    <w:rsid w:val="007606B4"/>
    <w:rsid w:val="0076146E"/>
    <w:rsid w:val="007616FE"/>
    <w:rsid w:val="00762FBF"/>
    <w:rsid w:val="0076348D"/>
    <w:rsid w:val="0076402B"/>
    <w:rsid w:val="00764A85"/>
    <w:rsid w:val="00765171"/>
    <w:rsid w:val="00765C9B"/>
    <w:rsid w:val="00766BA8"/>
    <w:rsid w:val="00770104"/>
    <w:rsid w:val="00770EF9"/>
    <w:rsid w:val="00771FB9"/>
    <w:rsid w:val="00772389"/>
    <w:rsid w:val="00772848"/>
    <w:rsid w:val="00772B50"/>
    <w:rsid w:val="00773AC3"/>
    <w:rsid w:val="00774146"/>
    <w:rsid w:val="00774947"/>
    <w:rsid w:val="0077548E"/>
    <w:rsid w:val="00775756"/>
    <w:rsid w:val="007767C5"/>
    <w:rsid w:val="00780449"/>
    <w:rsid w:val="00781859"/>
    <w:rsid w:val="00782CF4"/>
    <w:rsid w:val="00783479"/>
    <w:rsid w:val="00783C10"/>
    <w:rsid w:val="00785677"/>
    <w:rsid w:val="0078631B"/>
    <w:rsid w:val="0078678B"/>
    <w:rsid w:val="00787918"/>
    <w:rsid w:val="0079041E"/>
    <w:rsid w:val="00791264"/>
    <w:rsid w:val="00791C62"/>
    <w:rsid w:val="007944D9"/>
    <w:rsid w:val="007945D4"/>
    <w:rsid w:val="0079556B"/>
    <w:rsid w:val="00795583"/>
    <w:rsid w:val="007957B2"/>
    <w:rsid w:val="00795968"/>
    <w:rsid w:val="00795F52"/>
    <w:rsid w:val="0079616B"/>
    <w:rsid w:val="00796658"/>
    <w:rsid w:val="00796D5E"/>
    <w:rsid w:val="00797656"/>
    <w:rsid w:val="00797A7A"/>
    <w:rsid w:val="007A0059"/>
    <w:rsid w:val="007A01D5"/>
    <w:rsid w:val="007A03CC"/>
    <w:rsid w:val="007A064B"/>
    <w:rsid w:val="007A2347"/>
    <w:rsid w:val="007A2B59"/>
    <w:rsid w:val="007A3D3C"/>
    <w:rsid w:val="007A42EB"/>
    <w:rsid w:val="007A4332"/>
    <w:rsid w:val="007A4633"/>
    <w:rsid w:val="007A484A"/>
    <w:rsid w:val="007A49E0"/>
    <w:rsid w:val="007A4B99"/>
    <w:rsid w:val="007A4BBF"/>
    <w:rsid w:val="007A58F0"/>
    <w:rsid w:val="007A5A6D"/>
    <w:rsid w:val="007A6694"/>
    <w:rsid w:val="007A70F4"/>
    <w:rsid w:val="007B055B"/>
    <w:rsid w:val="007B09C5"/>
    <w:rsid w:val="007B1217"/>
    <w:rsid w:val="007B2519"/>
    <w:rsid w:val="007B263E"/>
    <w:rsid w:val="007B2A92"/>
    <w:rsid w:val="007B2BF6"/>
    <w:rsid w:val="007B373B"/>
    <w:rsid w:val="007B4637"/>
    <w:rsid w:val="007B4705"/>
    <w:rsid w:val="007B489F"/>
    <w:rsid w:val="007B5324"/>
    <w:rsid w:val="007B59B8"/>
    <w:rsid w:val="007B65A2"/>
    <w:rsid w:val="007B6AF0"/>
    <w:rsid w:val="007B7C4A"/>
    <w:rsid w:val="007B7F9F"/>
    <w:rsid w:val="007C0AB5"/>
    <w:rsid w:val="007C1D9D"/>
    <w:rsid w:val="007C1FC8"/>
    <w:rsid w:val="007C2391"/>
    <w:rsid w:val="007C2C47"/>
    <w:rsid w:val="007C2C59"/>
    <w:rsid w:val="007C39C6"/>
    <w:rsid w:val="007C43A4"/>
    <w:rsid w:val="007C45C1"/>
    <w:rsid w:val="007C5BF1"/>
    <w:rsid w:val="007C692E"/>
    <w:rsid w:val="007C693A"/>
    <w:rsid w:val="007C705A"/>
    <w:rsid w:val="007C7149"/>
    <w:rsid w:val="007C74B0"/>
    <w:rsid w:val="007D0C44"/>
    <w:rsid w:val="007D11A5"/>
    <w:rsid w:val="007D178B"/>
    <w:rsid w:val="007D1FBF"/>
    <w:rsid w:val="007D249F"/>
    <w:rsid w:val="007D288C"/>
    <w:rsid w:val="007D36CE"/>
    <w:rsid w:val="007D5677"/>
    <w:rsid w:val="007D5757"/>
    <w:rsid w:val="007D625C"/>
    <w:rsid w:val="007D66DF"/>
    <w:rsid w:val="007D75F9"/>
    <w:rsid w:val="007E0647"/>
    <w:rsid w:val="007E0D0F"/>
    <w:rsid w:val="007E107F"/>
    <w:rsid w:val="007E14EF"/>
    <w:rsid w:val="007E37E0"/>
    <w:rsid w:val="007E3AA9"/>
    <w:rsid w:val="007E3B35"/>
    <w:rsid w:val="007E3EC3"/>
    <w:rsid w:val="007E4317"/>
    <w:rsid w:val="007E4CD6"/>
    <w:rsid w:val="007E52DC"/>
    <w:rsid w:val="007E541E"/>
    <w:rsid w:val="007E625A"/>
    <w:rsid w:val="007E658A"/>
    <w:rsid w:val="007E65EA"/>
    <w:rsid w:val="007E6648"/>
    <w:rsid w:val="007E67F3"/>
    <w:rsid w:val="007E79F3"/>
    <w:rsid w:val="007E7AC9"/>
    <w:rsid w:val="007F00BD"/>
    <w:rsid w:val="007F07D2"/>
    <w:rsid w:val="007F1519"/>
    <w:rsid w:val="007F29B4"/>
    <w:rsid w:val="007F2AE6"/>
    <w:rsid w:val="007F2C6F"/>
    <w:rsid w:val="007F570D"/>
    <w:rsid w:val="007F6195"/>
    <w:rsid w:val="007F6540"/>
    <w:rsid w:val="008007FF"/>
    <w:rsid w:val="00801250"/>
    <w:rsid w:val="00802B57"/>
    <w:rsid w:val="00803797"/>
    <w:rsid w:val="00803A5C"/>
    <w:rsid w:val="00803DF8"/>
    <w:rsid w:val="0080421E"/>
    <w:rsid w:val="0080496D"/>
    <w:rsid w:val="0080501E"/>
    <w:rsid w:val="00805064"/>
    <w:rsid w:val="0080616E"/>
    <w:rsid w:val="00806243"/>
    <w:rsid w:val="00807A8B"/>
    <w:rsid w:val="008105CA"/>
    <w:rsid w:val="008106DD"/>
    <w:rsid w:val="0081181A"/>
    <w:rsid w:val="00811BB4"/>
    <w:rsid w:val="00812893"/>
    <w:rsid w:val="00812E44"/>
    <w:rsid w:val="00812E83"/>
    <w:rsid w:val="00813363"/>
    <w:rsid w:val="008137D7"/>
    <w:rsid w:val="00813C18"/>
    <w:rsid w:val="0081400A"/>
    <w:rsid w:val="00814487"/>
    <w:rsid w:val="008145A4"/>
    <w:rsid w:val="00814AF8"/>
    <w:rsid w:val="00815244"/>
    <w:rsid w:val="008159D3"/>
    <w:rsid w:val="00815CFF"/>
    <w:rsid w:val="00817215"/>
    <w:rsid w:val="00820A0C"/>
    <w:rsid w:val="00820E13"/>
    <w:rsid w:val="008218B9"/>
    <w:rsid w:val="00821AEC"/>
    <w:rsid w:val="0082309C"/>
    <w:rsid w:val="00823A52"/>
    <w:rsid w:val="00823C15"/>
    <w:rsid w:val="008246ED"/>
    <w:rsid w:val="00824991"/>
    <w:rsid w:val="0082611A"/>
    <w:rsid w:val="00826DD9"/>
    <w:rsid w:val="00827777"/>
    <w:rsid w:val="00827BBC"/>
    <w:rsid w:val="00830485"/>
    <w:rsid w:val="008311A9"/>
    <w:rsid w:val="00831220"/>
    <w:rsid w:val="00831F76"/>
    <w:rsid w:val="008320A7"/>
    <w:rsid w:val="008320B7"/>
    <w:rsid w:val="008334D5"/>
    <w:rsid w:val="0083405A"/>
    <w:rsid w:val="008342D9"/>
    <w:rsid w:val="0083506E"/>
    <w:rsid w:val="00835782"/>
    <w:rsid w:val="00835AD3"/>
    <w:rsid w:val="00835B83"/>
    <w:rsid w:val="00835E7D"/>
    <w:rsid w:val="00836FE1"/>
    <w:rsid w:val="00837461"/>
    <w:rsid w:val="00837706"/>
    <w:rsid w:val="00841718"/>
    <w:rsid w:val="00843E36"/>
    <w:rsid w:val="00845485"/>
    <w:rsid w:val="0084564B"/>
    <w:rsid w:val="00846522"/>
    <w:rsid w:val="008465EB"/>
    <w:rsid w:val="0084753E"/>
    <w:rsid w:val="008479A7"/>
    <w:rsid w:val="00850FC1"/>
    <w:rsid w:val="00851195"/>
    <w:rsid w:val="008512D2"/>
    <w:rsid w:val="008518AF"/>
    <w:rsid w:val="00851A33"/>
    <w:rsid w:val="00852F64"/>
    <w:rsid w:val="0085336E"/>
    <w:rsid w:val="008554F0"/>
    <w:rsid w:val="00855D64"/>
    <w:rsid w:val="00856306"/>
    <w:rsid w:val="00856566"/>
    <w:rsid w:val="00856D3A"/>
    <w:rsid w:val="0085771D"/>
    <w:rsid w:val="00857AEF"/>
    <w:rsid w:val="00857EC2"/>
    <w:rsid w:val="0086095A"/>
    <w:rsid w:val="00861013"/>
    <w:rsid w:val="008611B2"/>
    <w:rsid w:val="008616CA"/>
    <w:rsid w:val="0086196D"/>
    <w:rsid w:val="00861B4F"/>
    <w:rsid w:val="00863911"/>
    <w:rsid w:val="00864624"/>
    <w:rsid w:val="00864776"/>
    <w:rsid w:val="008647F9"/>
    <w:rsid w:val="008648FD"/>
    <w:rsid w:val="00864ED1"/>
    <w:rsid w:val="008652FF"/>
    <w:rsid w:val="008656F2"/>
    <w:rsid w:val="00865964"/>
    <w:rsid w:val="00865BCA"/>
    <w:rsid w:val="00866212"/>
    <w:rsid w:val="0086668D"/>
    <w:rsid w:val="00866C7F"/>
    <w:rsid w:val="00866F9D"/>
    <w:rsid w:val="008705D1"/>
    <w:rsid w:val="00870727"/>
    <w:rsid w:val="0087251E"/>
    <w:rsid w:val="00872CF3"/>
    <w:rsid w:val="0087339D"/>
    <w:rsid w:val="00874AD1"/>
    <w:rsid w:val="00874B81"/>
    <w:rsid w:val="00874D81"/>
    <w:rsid w:val="008753CD"/>
    <w:rsid w:val="00876A9A"/>
    <w:rsid w:val="00876C43"/>
    <w:rsid w:val="00877412"/>
    <w:rsid w:val="008805FC"/>
    <w:rsid w:val="00880A44"/>
    <w:rsid w:val="00880C3E"/>
    <w:rsid w:val="00880F79"/>
    <w:rsid w:val="008819AB"/>
    <w:rsid w:val="00882590"/>
    <w:rsid w:val="008828CE"/>
    <w:rsid w:val="0088327E"/>
    <w:rsid w:val="0088343E"/>
    <w:rsid w:val="0088356C"/>
    <w:rsid w:val="0088410E"/>
    <w:rsid w:val="00884907"/>
    <w:rsid w:val="008857C3"/>
    <w:rsid w:val="00886001"/>
    <w:rsid w:val="00886323"/>
    <w:rsid w:val="0089042E"/>
    <w:rsid w:val="00890B80"/>
    <w:rsid w:val="008921D6"/>
    <w:rsid w:val="008940BC"/>
    <w:rsid w:val="008940C5"/>
    <w:rsid w:val="00894A10"/>
    <w:rsid w:val="0089550C"/>
    <w:rsid w:val="00895F5D"/>
    <w:rsid w:val="008976BD"/>
    <w:rsid w:val="008A017C"/>
    <w:rsid w:val="008A1741"/>
    <w:rsid w:val="008A307B"/>
    <w:rsid w:val="008A328D"/>
    <w:rsid w:val="008A3C8D"/>
    <w:rsid w:val="008A4657"/>
    <w:rsid w:val="008A52BE"/>
    <w:rsid w:val="008A539D"/>
    <w:rsid w:val="008A5A99"/>
    <w:rsid w:val="008A61C2"/>
    <w:rsid w:val="008A6AFE"/>
    <w:rsid w:val="008A73FA"/>
    <w:rsid w:val="008B16FA"/>
    <w:rsid w:val="008B1ED0"/>
    <w:rsid w:val="008B2259"/>
    <w:rsid w:val="008B24F0"/>
    <w:rsid w:val="008B4170"/>
    <w:rsid w:val="008B44BB"/>
    <w:rsid w:val="008B488E"/>
    <w:rsid w:val="008B50AD"/>
    <w:rsid w:val="008B5765"/>
    <w:rsid w:val="008B5949"/>
    <w:rsid w:val="008B5972"/>
    <w:rsid w:val="008B64AF"/>
    <w:rsid w:val="008B6B3A"/>
    <w:rsid w:val="008B6CED"/>
    <w:rsid w:val="008B6D3B"/>
    <w:rsid w:val="008B7172"/>
    <w:rsid w:val="008B72C4"/>
    <w:rsid w:val="008C0AD7"/>
    <w:rsid w:val="008C19AC"/>
    <w:rsid w:val="008C1A3E"/>
    <w:rsid w:val="008C1F2D"/>
    <w:rsid w:val="008C20B1"/>
    <w:rsid w:val="008C21A7"/>
    <w:rsid w:val="008C2C22"/>
    <w:rsid w:val="008C3185"/>
    <w:rsid w:val="008C32B2"/>
    <w:rsid w:val="008C3F39"/>
    <w:rsid w:val="008C4541"/>
    <w:rsid w:val="008C55A3"/>
    <w:rsid w:val="008C56BF"/>
    <w:rsid w:val="008C570A"/>
    <w:rsid w:val="008C62B7"/>
    <w:rsid w:val="008C66C9"/>
    <w:rsid w:val="008D0703"/>
    <w:rsid w:val="008D0A10"/>
    <w:rsid w:val="008D0D15"/>
    <w:rsid w:val="008D11B4"/>
    <w:rsid w:val="008D1566"/>
    <w:rsid w:val="008D1967"/>
    <w:rsid w:val="008D1A54"/>
    <w:rsid w:val="008D246E"/>
    <w:rsid w:val="008D27BC"/>
    <w:rsid w:val="008D289F"/>
    <w:rsid w:val="008D4E96"/>
    <w:rsid w:val="008D4F47"/>
    <w:rsid w:val="008D546C"/>
    <w:rsid w:val="008D609F"/>
    <w:rsid w:val="008D69BC"/>
    <w:rsid w:val="008D7131"/>
    <w:rsid w:val="008E01E0"/>
    <w:rsid w:val="008E129C"/>
    <w:rsid w:val="008E1441"/>
    <w:rsid w:val="008E1A16"/>
    <w:rsid w:val="008E23D1"/>
    <w:rsid w:val="008E23E8"/>
    <w:rsid w:val="008E26FD"/>
    <w:rsid w:val="008E2B5C"/>
    <w:rsid w:val="008E2F04"/>
    <w:rsid w:val="008E3272"/>
    <w:rsid w:val="008E377A"/>
    <w:rsid w:val="008E3ADD"/>
    <w:rsid w:val="008E5C5B"/>
    <w:rsid w:val="008E7AD4"/>
    <w:rsid w:val="008F01D8"/>
    <w:rsid w:val="008F0255"/>
    <w:rsid w:val="008F0448"/>
    <w:rsid w:val="008F1056"/>
    <w:rsid w:val="008F1294"/>
    <w:rsid w:val="008F2271"/>
    <w:rsid w:val="008F2B83"/>
    <w:rsid w:val="008F2C79"/>
    <w:rsid w:val="008F3170"/>
    <w:rsid w:val="008F35E8"/>
    <w:rsid w:val="008F3DC2"/>
    <w:rsid w:val="008F45D8"/>
    <w:rsid w:val="008F62B4"/>
    <w:rsid w:val="008F6E94"/>
    <w:rsid w:val="008F7C41"/>
    <w:rsid w:val="00900808"/>
    <w:rsid w:val="009008D8"/>
    <w:rsid w:val="00900BBB"/>
    <w:rsid w:val="00900CD0"/>
    <w:rsid w:val="00901CE9"/>
    <w:rsid w:val="00901FC9"/>
    <w:rsid w:val="009027E1"/>
    <w:rsid w:val="009028DB"/>
    <w:rsid w:val="009032B7"/>
    <w:rsid w:val="0090341A"/>
    <w:rsid w:val="0090475F"/>
    <w:rsid w:val="009049D0"/>
    <w:rsid w:val="00905E7E"/>
    <w:rsid w:val="00906735"/>
    <w:rsid w:val="009078AE"/>
    <w:rsid w:val="00911A56"/>
    <w:rsid w:val="00911C3A"/>
    <w:rsid w:val="00911F00"/>
    <w:rsid w:val="00912031"/>
    <w:rsid w:val="00912610"/>
    <w:rsid w:val="00912CB0"/>
    <w:rsid w:val="00913792"/>
    <w:rsid w:val="00913E14"/>
    <w:rsid w:val="00913E43"/>
    <w:rsid w:val="009151C3"/>
    <w:rsid w:val="0091576F"/>
    <w:rsid w:val="00915C91"/>
    <w:rsid w:val="00915D31"/>
    <w:rsid w:val="00917D4B"/>
    <w:rsid w:val="00921EB1"/>
    <w:rsid w:val="00922CD0"/>
    <w:rsid w:val="009239E0"/>
    <w:rsid w:val="009240C9"/>
    <w:rsid w:val="00924BCE"/>
    <w:rsid w:val="00925411"/>
    <w:rsid w:val="0092624D"/>
    <w:rsid w:val="009263E0"/>
    <w:rsid w:val="00926F2D"/>
    <w:rsid w:val="009275A7"/>
    <w:rsid w:val="00927721"/>
    <w:rsid w:val="00927B28"/>
    <w:rsid w:val="009303FF"/>
    <w:rsid w:val="00930577"/>
    <w:rsid w:val="0093088B"/>
    <w:rsid w:val="00930D6C"/>
    <w:rsid w:val="00931E0B"/>
    <w:rsid w:val="009322A9"/>
    <w:rsid w:val="00932AB3"/>
    <w:rsid w:val="0093320E"/>
    <w:rsid w:val="00934E88"/>
    <w:rsid w:val="00936F85"/>
    <w:rsid w:val="009377C0"/>
    <w:rsid w:val="00937AF7"/>
    <w:rsid w:val="00940AC3"/>
    <w:rsid w:val="00941773"/>
    <w:rsid w:val="00941D1C"/>
    <w:rsid w:val="00942D2E"/>
    <w:rsid w:val="009439E2"/>
    <w:rsid w:val="00943F87"/>
    <w:rsid w:val="00945076"/>
    <w:rsid w:val="009450CC"/>
    <w:rsid w:val="00945D9C"/>
    <w:rsid w:val="00946195"/>
    <w:rsid w:val="009476BD"/>
    <w:rsid w:val="00947970"/>
    <w:rsid w:val="00947A80"/>
    <w:rsid w:val="009509A6"/>
    <w:rsid w:val="0095139A"/>
    <w:rsid w:val="009513B4"/>
    <w:rsid w:val="009517AB"/>
    <w:rsid w:val="00951A70"/>
    <w:rsid w:val="00951EEB"/>
    <w:rsid w:val="009523C1"/>
    <w:rsid w:val="0095384C"/>
    <w:rsid w:val="00954191"/>
    <w:rsid w:val="00954D80"/>
    <w:rsid w:val="00954E63"/>
    <w:rsid w:val="009558F8"/>
    <w:rsid w:val="00955E3B"/>
    <w:rsid w:val="00956795"/>
    <w:rsid w:val="00956884"/>
    <w:rsid w:val="00956C57"/>
    <w:rsid w:val="00956DD8"/>
    <w:rsid w:val="009577B6"/>
    <w:rsid w:val="00957C54"/>
    <w:rsid w:val="009607D6"/>
    <w:rsid w:val="00960B1C"/>
    <w:rsid w:val="009612C5"/>
    <w:rsid w:val="00962C55"/>
    <w:rsid w:val="0096410B"/>
    <w:rsid w:val="009645F7"/>
    <w:rsid w:val="00965161"/>
    <w:rsid w:val="00965261"/>
    <w:rsid w:val="00965CD2"/>
    <w:rsid w:val="00965EAC"/>
    <w:rsid w:val="00967F0B"/>
    <w:rsid w:val="009707B3"/>
    <w:rsid w:val="00970A05"/>
    <w:rsid w:val="00970EE8"/>
    <w:rsid w:val="009712F0"/>
    <w:rsid w:val="00971978"/>
    <w:rsid w:val="00971C0E"/>
    <w:rsid w:val="00971C42"/>
    <w:rsid w:val="00972549"/>
    <w:rsid w:val="00973338"/>
    <w:rsid w:val="00974587"/>
    <w:rsid w:val="00974FC3"/>
    <w:rsid w:val="00975158"/>
    <w:rsid w:val="00975B43"/>
    <w:rsid w:val="00976BF5"/>
    <w:rsid w:val="00976D57"/>
    <w:rsid w:val="00976F1C"/>
    <w:rsid w:val="00976F4E"/>
    <w:rsid w:val="009777E7"/>
    <w:rsid w:val="00977FA4"/>
    <w:rsid w:val="00980233"/>
    <w:rsid w:val="009826CE"/>
    <w:rsid w:val="009828DA"/>
    <w:rsid w:val="00983006"/>
    <w:rsid w:val="0098431E"/>
    <w:rsid w:val="00984CEA"/>
    <w:rsid w:val="00985EE7"/>
    <w:rsid w:val="00986E5D"/>
    <w:rsid w:val="00987D2F"/>
    <w:rsid w:val="009920BC"/>
    <w:rsid w:val="00992210"/>
    <w:rsid w:val="009924F9"/>
    <w:rsid w:val="00993E60"/>
    <w:rsid w:val="00994063"/>
    <w:rsid w:val="009948E8"/>
    <w:rsid w:val="00995539"/>
    <w:rsid w:val="009955C1"/>
    <w:rsid w:val="00997011"/>
    <w:rsid w:val="009979C8"/>
    <w:rsid w:val="009A05C9"/>
    <w:rsid w:val="009A11D0"/>
    <w:rsid w:val="009A1454"/>
    <w:rsid w:val="009A16B8"/>
    <w:rsid w:val="009A19EF"/>
    <w:rsid w:val="009A1ADE"/>
    <w:rsid w:val="009A1B72"/>
    <w:rsid w:val="009A1E43"/>
    <w:rsid w:val="009A22DE"/>
    <w:rsid w:val="009A274B"/>
    <w:rsid w:val="009A2A8A"/>
    <w:rsid w:val="009A369C"/>
    <w:rsid w:val="009A40AB"/>
    <w:rsid w:val="009A5485"/>
    <w:rsid w:val="009A62ED"/>
    <w:rsid w:val="009A6D21"/>
    <w:rsid w:val="009A6E2E"/>
    <w:rsid w:val="009A6FD1"/>
    <w:rsid w:val="009A76E0"/>
    <w:rsid w:val="009A7930"/>
    <w:rsid w:val="009A7D6C"/>
    <w:rsid w:val="009A7F0F"/>
    <w:rsid w:val="009B0205"/>
    <w:rsid w:val="009B11D8"/>
    <w:rsid w:val="009B12BA"/>
    <w:rsid w:val="009B208B"/>
    <w:rsid w:val="009B2412"/>
    <w:rsid w:val="009B30CF"/>
    <w:rsid w:val="009B3601"/>
    <w:rsid w:val="009B3EB5"/>
    <w:rsid w:val="009B4031"/>
    <w:rsid w:val="009B428D"/>
    <w:rsid w:val="009B5FA1"/>
    <w:rsid w:val="009B6057"/>
    <w:rsid w:val="009B62FC"/>
    <w:rsid w:val="009B7139"/>
    <w:rsid w:val="009B7299"/>
    <w:rsid w:val="009B76E1"/>
    <w:rsid w:val="009B773D"/>
    <w:rsid w:val="009C0298"/>
    <w:rsid w:val="009C02D4"/>
    <w:rsid w:val="009C1122"/>
    <w:rsid w:val="009C1E44"/>
    <w:rsid w:val="009C222B"/>
    <w:rsid w:val="009C22D8"/>
    <w:rsid w:val="009C2435"/>
    <w:rsid w:val="009C3600"/>
    <w:rsid w:val="009C3D9F"/>
    <w:rsid w:val="009C46BF"/>
    <w:rsid w:val="009C4EF2"/>
    <w:rsid w:val="009C5B3D"/>
    <w:rsid w:val="009C5B4D"/>
    <w:rsid w:val="009C6DEA"/>
    <w:rsid w:val="009C75B5"/>
    <w:rsid w:val="009C77CA"/>
    <w:rsid w:val="009D0593"/>
    <w:rsid w:val="009D09DC"/>
    <w:rsid w:val="009D0ED6"/>
    <w:rsid w:val="009D2D48"/>
    <w:rsid w:val="009D2E7F"/>
    <w:rsid w:val="009D3A49"/>
    <w:rsid w:val="009D407E"/>
    <w:rsid w:val="009D584B"/>
    <w:rsid w:val="009D5EBF"/>
    <w:rsid w:val="009D6936"/>
    <w:rsid w:val="009D6F3F"/>
    <w:rsid w:val="009E0A22"/>
    <w:rsid w:val="009E1BF4"/>
    <w:rsid w:val="009E1F48"/>
    <w:rsid w:val="009E28DD"/>
    <w:rsid w:val="009E5AF5"/>
    <w:rsid w:val="009E5D25"/>
    <w:rsid w:val="009E6BAC"/>
    <w:rsid w:val="009E6FE4"/>
    <w:rsid w:val="009E7B26"/>
    <w:rsid w:val="009E7C35"/>
    <w:rsid w:val="009E7F4A"/>
    <w:rsid w:val="009F0636"/>
    <w:rsid w:val="009F0648"/>
    <w:rsid w:val="009F07AC"/>
    <w:rsid w:val="009F0F31"/>
    <w:rsid w:val="009F105C"/>
    <w:rsid w:val="009F1CB7"/>
    <w:rsid w:val="009F1DCD"/>
    <w:rsid w:val="009F2073"/>
    <w:rsid w:val="009F2E45"/>
    <w:rsid w:val="009F320B"/>
    <w:rsid w:val="009F382B"/>
    <w:rsid w:val="009F4F45"/>
    <w:rsid w:val="009F52C5"/>
    <w:rsid w:val="009F577A"/>
    <w:rsid w:val="009F5A08"/>
    <w:rsid w:val="009F6189"/>
    <w:rsid w:val="009F64E7"/>
    <w:rsid w:val="009F6B12"/>
    <w:rsid w:val="009F6C15"/>
    <w:rsid w:val="00A008C9"/>
    <w:rsid w:val="00A016C5"/>
    <w:rsid w:val="00A0170F"/>
    <w:rsid w:val="00A01CBD"/>
    <w:rsid w:val="00A02E32"/>
    <w:rsid w:val="00A03444"/>
    <w:rsid w:val="00A03D76"/>
    <w:rsid w:val="00A044AB"/>
    <w:rsid w:val="00A0473F"/>
    <w:rsid w:val="00A04FFD"/>
    <w:rsid w:val="00A05657"/>
    <w:rsid w:val="00A056B1"/>
    <w:rsid w:val="00A0604F"/>
    <w:rsid w:val="00A06521"/>
    <w:rsid w:val="00A069D1"/>
    <w:rsid w:val="00A06D7B"/>
    <w:rsid w:val="00A10C08"/>
    <w:rsid w:val="00A12483"/>
    <w:rsid w:val="00A12636"/>
    <w:rsid w:val="00A12B71"/>
    <w:rsid w:val="00A14573"/>
    <w:rsid w:val="00A1486C"/>
    <w:rsid w:val="00A14AED"/>
    <w:rsid w:val="00A14F15"/>
    <w:rsid w:val="00A15A11"/>
    <w:rsid w:val="00A15D2C"/>
    <w:rsid w:val="00A16989"/>
    <w:rsid w:val="00A17538"/>
    <w:rsid w:val="00A17897"/>
    <w:rsid w:val="00A17CC9"/>
    <w:rsid w:val="00A17D4F"/>
    <w:rsid w:val="00A2216B"/>
    <w:rsid w:val="00A23C97"/>
    <w:rsid w:val="00A23D29"/>
    <w:rsid w:val="00A24AB3"/>
    <w:rsid w:val="00A24EC5"/>
    <w:rsid w:val="00A26643"/>
    <w:rsid w:val="00A26CC2"/>
    <w:rsid w:val="00A26E3E"/>
    <w:rsid w:val="00A27072"/>
    <w:rsid w:val="00A27D77"/>
    <w:rsid w:val="00A30AA3"/>
    <w:rsid w:val="00A323C0"/>
    <w:rsid w:val="00A328F1"/>
    <w:rsid w:val="00A33018"/>
    <w:rsid w:val="00A3398E"/>
    <w:rsid w:val="00A33A9E"/>
    <w:rsid w:val="00A33C35"/>
    <w:rsid w:val="00A33D15"/>
    <w:rsid w:val="00A34B2B"/>
    <w:rsid w:val="00A34FC1"/>
    <w:rsid w:val="00A35FB6"/>
    <w:rsid w:val="00A35FC5"/>
    <w:rsid w:val="00A366D1"/>
    <w:rsid w:val="00A3675E"/>
    <w:rsid w:val="00A36A83"/>
    <w:rsid w:val="00A377B4"/>
    <w:rsid w:val="00A40462"/>
    <w:rsid w:val="00A41186"/>
    <w:rsid w:val="00A423AE"/>
    <w:rsid w:val="00A42555"/>
    <w:rsid w:val="00A45093"/>
    <w:rsid w:val="00A45198"/>
    <w:rsid w:val="00A45C0B"/>
    <w:rsid w:val="00A479A8"/>
    <w:rsid w:val="00A50645"/>
    <w:rsid w:val="00A50AAE"/>
    <w:rsid w:val="00A50DFB"/>
    <w:rsid w:val="00A542B7"/>
    <w:rsid w:val="00A55958"/>
    <w:rsid w:val="00A570B3"/>
    <w:rsid w:val="00A57A35"/>
    <w:rsid w:val="00A601F0"/>
    <w:rsid w:val="00A602E0"/>
    <w:rsid w:val="00A61954"/>
    <w:rsid w:val="00A62463"/>
    <w:rsid w:val="00A626B8"/>
    <w:rsid w:val="00A632C6"/>
    <w:rsid w:val="00A646E4"/>
    <w:rsid w:val="00A6560E"/>
    <w:rsid w:val="00A66330"/>
    <w:rsid w:val="00A6787E"/>
    <w:rsid w:val="00A7025B"/>
    <w:rsid w:val="00A72481"/>
    <w:rsid w:val="00A72835"/>
    <w:rsid w:val="00A728A6"/>
    <w:rsid w:val="00A72972"/>
    <w:rsid w:val="00A735FD"/>
    <w:rsid w:val="00A73D8D"/>
    <w:rsid w:val="00A73E48"/>
    <w:rsid w:val="00A7434E"/>
    <w:rsid w:val="00A748F1"/>
    <w:rsid w:val="00A756CF"/>
    <w:rsid w:val="00A76513"/>
    <w:rsid w:val="00A76804"/>
    <w:rsid w:val="00A76FDA"/>
    <w:rsid w:val="00A77E57"/>
    <w:rsid w:val="00A81B23"/>
    <w:rsid w:val="00A8200A"/>
    <w:rsid w:val="00A823C3"/>
    <w:rsid w:val="00A826E0"/>
    <w:rsid w:val="00A837A1"/>
    <w:rsid w:val="00A83B12"/>
    <w:rsid w:val="00A84A83"/>
    <w:rsid w:val="00A8546C"/>
    <w:rsid w:val="00A9057E"/>
    <w:rsid w:val="00A90B97"/>
    <w:rsid w:val="00A91E39"/>
    <w:rsid w:val="00A9278E"/>
    <w:rsid w:val="00A92AEC"/>
    <w:rsid w:val="00A92AF1"/>
    <w:rsid w:val="00A93E76"/>
    <w:rsid w:val="00A93EEB"/>
    <w:rsid w:val="00A94BA2"/>
    <w:rsid w:val="00A97052"/>
    <w:rsid w:val="00A9753C"/>
    <w:rsid w:val="00AA0B0B"/>
    <w:rsid w:val="00AA179F"/>
    <w:rsid w:val="00AA2D09"/>
    <w:rsid w:val="00AA33C2"/>
    <w:rsid w:val="00AA3997"/>
    <w:rsid w:val="00AA414D"/>
    <w:rsid w:val="00AA4384"/>
    <w:rsid w:val="00AA45CC"/>
    <w:rsid w:val="00AA4CEA"/>
    <w:rsid w:val="00AA5DC3"/>
    <w:rsid w:val="00AA69F5"/>
    <w:rsid w:val="00AA7660"/>
    <w:rsid w:val="00AA7BD1"/>
    <w:rsid w:val="00AB016D"/>
    <w:rsid w:val="00AB0FE7"/>
    <w:rsid w:val="00AB145A"/>
    <w:rsid w:val="00AB150F"/>
    <w:rsid w:val="00AB22D9"/>
    <w:rsid w:val="00AB3055"/>
    <w:rsid w:val="00AB3437"/>
    <w:rsid w:val="00AB49EE"/>
    <w:rsid w:val="00AB4D3A"/>
    <w:rsid w:val="00AB53DC"/>
    <w:rsid w:val="00AB5423"/>
    <w:rsid w:val="00AB56F1"/>
    <w:rsid w:val="00AB71FD"/>
    <w:rsid w:val="00AB7684"/>
    <w:rsid w:val="00AB7820"/>
    <w:rsid w:val="00AC0652"/>
    <w:rsid w:val="00AC0660"/>
    <w:rsid w:val="00AC1021"/>
    <w:rsid w:val="00AC1790"/>
    <w:rsid w:val="00AC1807"/>
    <w:rsid w:val="00AC1D78"/>
    <w:rsid w:val="00AC20D1"/>
    <w:rsid w:val="00AC2DE5"/>
    <w:rsid w:val="00AC55F4"/>
    <w:rsid w:val="00AC5D29"/>
    <w:rsid w:val="00AC617F"/>
    <w:rsid w:val="00AC6283"/>
    <w:rsid w:val="00AC731C"/>
    <w:rsid w:val="00AC7517"/>
    <w:rsid w:val="00AC789C"/>
    <w:rsid w:val="00AC7952"/>
    <w:rsid w:val="00AC79F9"/>
    <w:rsid w:val="00AC7AE6"/>
    <w:rsid w:val="00AC7BF7"/>
    <w:rsid w:val="00AC7E09"/>
    <w:rsid w:val="00AD1883"/>
    <w:rsid w:val="00AD2804"/>
    <w:rsid w:val="00AD2A41"/>
    <w:rsid w:val="00AD2D60"/>
    <w:rsid w:val="00AD301D"/>
    <w:rsid w:val="00AD30C9"/>
    <w:rsid w:val="00AD3156"/>
    <w:rsid w:val="00AD3839"/>
    <w:rsid w:val="00AD3881"/>
    <w:rsid w:val="00AD3CAD"/>
    <w:rsid w:val="00AD3F73"/>
    <w:rsid w:val="00AD5911"/>
    <w:rsid w:val="00AD6FDC"/>
    <w:rsid w:val="00AD7862"/>
    <w:rsid w:val="00AE04E1"/>
    <w:rsid w:val="00AE24B0"/>
    <w:rsid w:val="00AE2D61"/>
    <w:rsid w:val="00AE2F70"/>
    <w:rsid w:val="00AE37EC"/>
    <w:rsid w:val="00AE39F1"/>
    <w:rsid w:val="00AE3F33"/>
    <w:rsid w:val="00AE4300"/>
    <w:rsid w:val="00AE623F"/>
    <w:rsid w:val="00AE6916"/>
    <w:rsid w:val="00AE6A08"/>
    <w:rsid w:val="00AE6BBB"/>
    <w:rsid w:val="00AE756A"/>
    <w:rsid w:val="00AF07C9"/>
    <w:rsid w:val="00AF11B3"/>
    <w:rsid w:val="00AF2948"/>
    <w:rsid w:val="00AF2FA5"/>
    <w:rsid w:val="00AF3A6D"/>
    <w:rsid w:val="00AF43A5"/>
    <w:rsid w:val="00AF46A9"/>
    <w:rsid w:val="00AF4B9F"/>
    <w:rsid w:val="00AF4CE2"/>
    <w:rsid w:val="00AF571B"/>
    <w:rsid w:val="00AF5779"/>
    <w:rsid w:val="00AF61A9"/>
    <w:rsid w:val="00AF63DC"/>
    <w:rsid w:val="00AF641C"/>
    <w:rsid w:val="00AF6F14"/>
    <w:rsid w:val="00AF709C"/>
    <w:rsid w:val="00AF73B5"/>
    <w:rsid w:val="00AF754F"/>
    <w:rsid w:val="00AF7C8B"/>
    <w:rsid w:val="00AF7EC5"/>
    <w:rsid w:val="00B00139"/>
    <w:rsid w:val="00B00F50"/>
    <w:rsid w:val="00B0248B"/>
    <w:rsid w:val="00B0498C"/>
    <w:rsid w:val="00B05A76"/>
    <w:rsid w:val="00B05DF4"/>
    <w:rsid w:val="00B0613C"/>
    <w:rsid w:val="00B0641D"/>
    <w:rsid w:val="00B06BB6"/>
    <w:rsid w:val="00B06EA3"/>
    <w:rsid w:val="00B07779"/>
    <w:rsid w:val="00B07D30"/>
    <w:rsid w:val="00B101DF"/>
    <w:rsid w:val="00B10312"/>
    <w:rsid w:val="00B107F9"/>
    <w:rsid w:val="00B10851"/>
    <w:rsid w:val="00B10AD1"/>
    <w:rsid w:val="00B11391"/>
    <w:rsid w:val="00B11786"/>
    <w:rsid w:val="00B12034"/>
    <w:rsid w:val="00B12894"/>
    <w:rsid w:val="00B13056"/>
    <w:rsid w:val="00B153A8"/>
    <w:rsid w:val="00B155C6"/>
    <w:rsid w:val="00B16B2D"/>
    <w:rsid w:val="00B16FD3"/>
    <w:rsid w:val="00B17485"/>
    <w:rsid w:val="00B1772F"/>
    <w:rsid w:val="00B17B07"/>
    <w:rsid w:val="00B207AC"/>
    <w:rsid w:val="00B21430"/>
    <w:rsid w:val="00B21DAC"/>
    <w:rsid w:val="00B21E57"/>
    <w:rsid w:val="00B2340E"/>
    <w:rsid w:val="00B23B3C"/>
    <w:rsid w:val="00B23F32"/>
    <w:rsid w:val="00B241A1"/>
    <w:rsid w:val="00B243AC"/>
    <w:rsid w:val="00B2462C"/>
    <w:rsid w:val="00B260CD"/>
    <w:rsid w:val="00B2721C"/>
    <w:rsid w:val="00B27259"/>
    <w:rsid w:val="00B27824"/>
    <w:rsid w:val="00B27F25"/>
    <w:rsid w:val="00B27FAD"/>
    <w:rsid w:val="00B30330"/>
    <w:rsid w:val="00B303FA"/>
    <w:rsid w:val="00B3056B"/>
    <w:rsid w:val="00B30619"/>
    <w:rsid w:val="00B3183D"/>
    <w:rsid w:val="00B3275A"/>
    <w:rsid w:val="00B3286E"/>
    <w:rsid w:val="00B35215"/>
    <w:rsid w:val="00B353C8"/>
    <w:rsid w:val="00B35483"/>
    <w:rsid w:val="00B35A74"/>
    <w:rsid w:val="00B35B57"/>
    <w:rsid w:val="00B37CA9"/>
    <w:rsid w:val="00B405CF"/>
    <w:rsid w:val="00B409C7"/>
    <w:rsid w:val="00B4169D"/>
    <w:rsid w:val="00B41B47"/>
    <w:rsid w:val="00B424AC"/>
    <w:rsid w:val="00B44A32"/>
    <w:rsid w:val="00B44EBB"/>
    <w:rsid w:val="00B457D8"/>
    <w:rsid w:val="00B46209"/>
    <w:rsid w:val="00B4716F"/>
    <w:rsid w:val="00B476E4"/>
    <w:rsid w:val="00B503B8"/>
    <w:rsid w:val="00B50BD1"/>
    <w:rsid w:val="00B50DC1"/>
    <w:rsid w:val="00B51486"/>
    <w:rsid w:val="00B5156F"/>
    <w:rsid w:val="00B5165F"/>
    <w:rsid w:val="00B51D8E"/>
    <w:rsid w:val="00B52654"/>
    <w:rsid w:val="00B526A1"/>
    <w:rsid w:val="00B52D90"/>
    <w:rsid w:val="00B5322F"/>
    <w:rsid w:val="00B544EA"/>
    <w:rsid w:val="00B55B27"/>
    <w:rsid w:val="00B55C6C"/>
    <w:rsid w:val="00B55DA8"/>
    <w:rsid w:val="00B56DA2"/>
    <w:rsid w:val="00B57FAF"/>
    <w:rsid w:val="00B603DB"/>
    <w:rsid w:val="00B627BE"/>
    <w:rsid w:val="00B62E16"/>
    <w:rsid w:val="00B64176"/>
    <w:rsid w:val="00B64D85"/>
    <w:rsid w:val="00B6515E"/>
    <w:rsid w:val="00B65A77"/>
    <w:rsid w:val="00B66762"/>
    <w:rsid w:val="00B66803"/>
    <w:rsid w:val="00B6727B"/>
    <w:rsid w:val="00B678E5"/>
    <w:rsid w:val="00B67C5B"/>
    <w:rsid w:val="00B67CA4"/>
    <w:rsid w:val="00B7072F"/>
    <w:rsid w:val="00B7079A"/>
    <w:rsid w:val="00B70F63"/>
    <w:rsid w:val="00B72C27"/>
    <w:rsid w:val="00B72F34"/>
    <w:rsid w:val="00B7386E"/>
    <w:rsid w:val="00B73C25"/>
    <w:rsid w:val="00B74DAE"/>
    <w:rsid w:val="00B759AF"/>
    <w:rsid w:val="00B760FE"/>
    <w:rsid w:val="00B76110"/>
    <w:rsid w:val="00B77A9D"/>
    <w:rsid w:val="00B80DA1"/>
    <w:rsid w:val="00B81ADD"/>
    <w:rsid w:val="00B81D0F"/>
    <w:rsid w:val="00B81EE9"/>
    <w:rsid w:val="00B8248B"/>
    <w:rsid w:val="00B82C5E"/>
    <w:rsid w:val="00B83195"/>
    <w:rsid w:val="00B83253"/>
    <w:rsid w:val="00B83C7E"/>
    <w:rsid w:val="00B8475D"/>
    <w:rsid w:val="00B847B0"/>
    <w:rsid w:val="00B849E6"/>
    <w:rsid w:val="00B84D0C"/>
    <w:rsid w:val="00B87655"/>
    <w:rsid w:val="00B90C40"/>
    <w:rsid w:val="00B914A5"/>
    <w:rsid w:val="00B91B81"/>
    <w:rsid w:val="00B9261D"/>
    <w:rsid w:val="00B943B8"/>
    <w:rsid w:val="00B9444E"/>
    <w:rsid w:val="00B9499B"/>
    <w:rsid w:val="00B94ACD"/>
    <w:rsid w:val="00B95368"/>
    <w:rsid w:val="00B95C3C"/>
    <w:rsid w:val="00B95EF3"/>
    <w:rsid w:val="00B970F2"/>
    <w:rsid w:val="00B97179"/>
    <w:rsid w:val="00B97280"/>
    <w:rsid w:val="00B974F2"/>
    <w:rsid w:val="00B97B63"/>
    <w:rsid w:val="00B97F6D"/>
    <w:rsid w:val="00BA0448"/>
    <w:rsid w:val="00BA06B5"/>
    <w:rsid w:val="00BA0B95"/>
    <w:rsid w:val="00BA164B"/>
    <w:rsid w:val="00BA3BA3"/>
    <w:rsid w:val="00BA5652"/>
    <w:rsid w:val="00BA686E"/>
    <w:rsid w:val="00BA7FE3"/>
    <w:rsid w:val="00BB0063"/>
    <w:rsid w:val="00BB00DA"/>
    <w:rsid w:val="00BB0B13"/>
    <w:rsid w:val="00BB1449"/>
    <w:rsid w:val="00BB1501"/>
    <w:rsid w:val="00BB1983"/>
    <w:rsid w:val="00BB1CEE"/>
    <w:rsid w:val="00BB1F96"/>
    <w:rsid w:val="00BB2E46"/>
    <w:rsid w:val="00BB4084"/>
    <w:rsid w:val="00BB74EA"/>
    <w:rsid w:val="00BB7FC7"/>
    <w:rsid w:val="00BC09CF"/>
    <w:rsid w:val="00BC1194"/>
    <w:rsid w:val="00BC2034"/>
    <w:rsid w:val="00BC20CE"/>
    <w:rsid w:val="00BC275B"/>
    <w:rsid w:val="00BC2B35"/>
    <w:rsid w:val="00BC2BE6"/>
    <w:rsid w:val="00BC30C7"/>
    <w:rsid w:val="00BC3C71"/>
    <w:rsid w:val="00BC46FE"/>
    <w:rsid w:val="00BC4D75"/>
    <w:rsid w:val="00BC5BAD"/>
    <w:rsid w:val="00BC5E0B"/>
    <w:rsid w:val="00BC79D7"/>
    <w:rsid w:val="00BC7A94"/>
    <w:rsid w:val="00BC7CA9"/>
    <w:rsid w:val="00BC7F26"/>
    <w:rsid w:val="00BC7FD8"/>
    <w:rsid w:val="00BD03D3"/>
    <w:rsid w:val="00BD04C1"/>
    <w:rsid w:val="00BD0A9F"/>
    <w:rsid w:val="00BD0C75"/>
    <w:rsid w:val="00BD0EAB"/>
    <w:rsid w:val="00BD104D"/>
    <w:rsid w:val="00BD1FBF"/>
    <w:rsid w:val="00BD2069"/>
    <w:rsid w:val="00BD256C"/>
    <w:rsid w:val="00BD332C"/>
    <w:rsid w:val="00BD48B6"/>
    <w:rsid w:val="00BD4932"/>
    <w:rsid w:val="00BD6814"/>
    <w:rsid w:val="00BD6EB9"/>
    <w:rsid w:val="00BD7766"/>
    <w:rsid w:val="00BD7E8D"/>
    <w:rsid w:val="00BE0007"/>
    <w:rsid w:val="00BE053A"/>
    <w:rsid w:val="00BE05D6"/>
    <w:rsid w:val="00BE09E0"/>
    <w:rsid w:val="00BE0FC2"/>
    <w:rsid w:val="00BE153F"/>
    <w:rsid w:val="00BE1C25"/>
    <w:rsid w:val="00BE28FF"/>
    <w:rsid w:val="00BE2E07"/>
    <w:rsid w:val="00BE3A61"/>
    <w:rsid w:val="00BE3AB6"/>
    <w:rsid w:val="00BE6364"/>
    <w:rsid w:val="00BE688A"/>
    <w:rsid w:val="00BE6B1D"/>
    <w:rsid w:val="00BE7E64"/>
    <w:rsid w:val="00BF05B8"/>
    <w:rsid w:val="00BF0EC5"/>
    <w:rsid w:val="00BF1084"/>
    <w:rsid w:val="00BF1738"/>
    <w:rsid w:val="00BF2FB4"/>
    <w:rsid w:val="00BF37B7"/>
    <w:rsid w:val="00BF4807"/>
    <w:rsid w:val="00BF4D71"/>
    <w:rsid w:val="00BF618A"/>
    <w:rsid w:val="00BF6332"/>
    <w:rsid w:val="00BF6880"/>
    <w:rsid w:val="00BF71C8"/>
    <w:rsid w:val="00C01E30"/>
    <w:rsid w:val="00C020A4"/>
    <w:rsid w:val="00C025D1"/>
    <w:rsid w:val="00C038EA"/>
    <w:rsid w:val="00C040B0"/>
    <w:rsid w:val="00C0419F"/>
    <w:rsid w:val="00C0474D"/>
    <w:rsid w:val="00C06A97"/>
    <w:rsid w:val="00C06C2A"/>
    <w:rsid w:val="00C06C38"/>
    <w:rsid w:val="00C06EA4"/>
    <w:rsid w:val="00C06F9B"/>
    <w:rsid w:val="00C108AB"/>
    <w:rsid w:val="00C111DB"/>
    <w:rsid w:val="00C1187E"/>
    <w:rsid w:val="00C14624"/>
    <w:rsid w:val="00C14796"/>
    <w:rsid w:val="00C14F04"/>
    <w:rsid w:val="00C153B1"/>
    <w:rsid w:val="00C153D9"/>
    <w:rsid w:val="00C154A3"/>
    <w:rsid w:val="00C15AA3"/>
    <w:rsid w:val="00C15DB1"/>
    <w:rsid w:val="00C16BC5"/>
    <w:rsid w:val="00C1741D"/>
    <w:rsid w:val="00C205B6"/>
    <w:rsid w:val="00C20715"/>
    <w:rsid w:val="00C220BC"/>
    <w:rsid w:val="00C22693"/>
    <w:rsid w:val="00C228DE"/>
    <w:rsid w:val="00C23577"/>
    <w:rsid w:val="00C23737"/>
    <w:rsid w:val="00C2434E"/>
    <w:rsid w:val="00C244DE"/>
    <w:rsid w:val="00C251A8"/>
    <w:rsid w:val="00C2557E"/>
    <w:rsid w:val="00C268B2"/>
    <w:rsid w:val="00C26C95"/>
    <w:rsid w:val="00C26D96"/>
    <w:rsid w:val="00C26FEC"/>
    <w:rsid w:val="00C2799B"/>
    <w:rsid w:val="00C27FC9"/>
    <w:rsid w:val="00C30C3A"/>
    <w:rsid w:val="00C31259"/>
    <w:rsid w:val="00C333B7"/>
    <w:rsid w:val="00C33CED"/>
    <w:rsid w:val="00C34640"/>
    <w:rsid w:val="00C34800"/>
    <w:rsid w:val="00C36456"/>
    <w:rsid w:val="00C374A9"/>
    <w:rsid w:val="00C40C01"/>
    <w:rsid w:val="00C415C1"/>
    <w:rsid w:val="00C417C1"/>
    <w:rsid w:val="00C41C94"/>
    <w:rsid w:val="00C42017"/>
    <w:rsid w:val="00C420AB"/>
    <w:rsid w:val="00C4221B"/>
    <w:rsid w:val="00C43362"/>
    <w:rsid w:val="00C43559"/>
    <w:rsid w:val="00C43845"/>
    <w:rsid w:val="00C43A20"/>
    <w:rsid w:val="00C44671"/>
    <w:rsid w:val="00C44F1A"/>
    <w:rsid w:val="00C45C5F"/>
    <w:rsid w:val="00C45D6A"/>
    <w:rsid w:val="00C45FA6"/>
    <w:rsid w:val="00C46124"/>
    <w:rsid w:val="00C46407"/>
    <w:rsid w:val="00C468D9"/>
    <w:rsid w:val="00C47324"/>
    <w:rsid w:val="00C47B3B"/>
    <w:rsid w:val="00C500DE"/>
    <w:rsid w:val="00C51858"/>
    <w:rsid w:val="00C5249B"/>
    <w:rsid w:val="00C52742"/>
    <w:rsid w:val="00C52BAC"/>
    <w:rsid w:val="00C53121"/>
    <w:rsid w:val="00C537B3"/>
    <w:rsid w:val="00C53DBE"/>
    <w:rsid w:val="00C54DD7"/>
    <w:rsid w:val="00C55E04"/>
    <w:rsid w:val="00C563DF"/>
    <w:rsid w:val="00C56B57"/>
    <w:rsid w:val="00C56D9E"/>
    <w:rsid w:val="00C6079C"/>
    <w:rsid w:val="00C617A2"/>
    <w:rsid w:val="00C6365F"/>
    <w:rsid w:val="00C63B23"/>
    <w:rsid w:val="00C641EF"/>
    <w:rsid w:val="00C646A0"/>
    <w:rsid w:val="00C64BFB"/>
    <w:rsid w:val="00C650A7"/>
    <w:rsid w:val="00C65EF4"/>
    <w:rsid w:val="00C671E9"/>
    <w:rsid w:val="00C671EE"/>
    <w:rsid w:val="00C6724F"/>
    <w:rsid w:val="00C70098"/>
    <w:rsid w:val="00C70871"/>
    <w:rsid w:val="00C70EA6"/>
    <w:rsid w:val="00C718F6"/>
    <w:rsid w:val="00C71EB5"/>
    <w:rsid w:val="00C728A8"/>
    <w:rsid w:val="00C749DA"/>
    <w:rsid w:val="00C74A78"/>
    <w:rsid w:val="00C75308"/>
    <w:rsid w:val="00C75A50"/>
    <w:rsid w:val="00C75EC6"/>
    <w:rsid w:val="00C75FF5"/>
    <w:rsid w:val="00C7722F"/>
    <w:rsid w:val="00C77E25"/>
    <w:rsid w:val="00C77F8C"/>
    <w:rsid w:val="00C8023D"/>
    <w:rsid w:val="00C802D7"/>
    <w:rsid w:val="00C80646"/>
    <w:rsid w:val="00C80D16"/>
    <w:rsid w:val="00C80DDB"/>
    <w:rsid w:val="00C811A1"/>
    <w:rsid w:val="00C812FC"/>
    <w:rsid w:val="00C813F8"/>
    <w:rsid w:val="00C81BD2"/>
    <w:rsid w:val="00C81D15"/>
    <w:rsid w:val="00C82344"/>
    <w:rsid w:val="00C82A12"/>
    <w:rsid w:val="00C82FB5"/>
    <w:rsid w:val="00C83207"/>
    <w:rsid w:val="00C83F57"/>
    <w:rsid w:val="00C8437B"/>
    <w:rsid w:val="00C85030"/>
    <w:rsid w:val="00C85477"/>
    <w:rsid w:val="00C854A3"/>
    <w:rsid w:val="00C85823"/>
    <w:rsid w:val="00C863AD"/>
    <w:rsid w:val="00C87469"/>
    <w:rsid w:val="00C87778"/>
    <w:rsid w:val="00C879C3"/>
    <w:rsid w:val="00C90EB6"/>
    <w:rsid w:val="00C912E1"/>
    <w:rsid w:val="00C91396"/>
    <w:rsid w:val="00C91B7C"/>
    <w:rsid w:val="00C94923"/>
    <w:rsid w:val="00C94BBE"/>
    <w:rsid w:val="00C97F23"/>
    <w:rsid w:val="00CA0694"/>
    <w:rsid w:val="00CA0DBE"/>
    <w:rsid w:val="00CA1B66"/>
    <w:rsid w:val="00CA35BE"/>
    <w:rsid w:val="00CA4908"/>
    <w:rsid w:val="00CA50F3"/>
    <w:rsid w:val="00CA52F5"/>
    <w:rsid w:val="00CA5CDC"/>
    <w:rsid w:val="00CA6BF0"/>
    <w:rsid w:val="00CA6EC2"/>
    <w:rsid w:val="00CA6FA9"/>
    <w:rsid w:val="00CA700D"/>
    <w:rsid w:val="00CA7956"/>
    <w:rsid w:val="00CB1304"/>
    <w:rsid w:val="00CB13AD"/>
    <w:rsid w:val="00CB2074"/>
    <w:rsid w:val="00CB24CF"/>
    <w:rsid w:val="00CB2CBF"/>
    <w:rsid w:val="00CB3111"/>
    <w:rsid w:val="00CB319D"/>
    <w:rsid w:val="00CB3476"/>
    <w:rsid w:val="00CB5252"/>
    <w:rsid w:val="00CB526B"/>
    <w:rsid w:val="00CB5661"/>
    <w:rsid w:val="00CB694B"/>
    <w:rsid w:val="00CB75D1"/>
    <w:rsid w:val="00CB763A"/>
    <w:rsid w:val="00CB7763"/>
    <w:rsid w:val="00CB7D43"/>
    <w:rsid w:val="00CC0872"/>
    <w:rsid w:val="00CC0C8D"/>
    <w:rsid w:val="00CC23B6"/>
    <w:rsid w:val="00CC2D91"/>
    <w:rsid w:val="00CC38A1"/>
    <w:rsid w:val="00CC3B7A"/>
    <w:rsid w:val="00CC3CEF"/>
    <w:rsid w:val="00CC413E"/>
    <w:rsid w:val="00CC46FC"/>
    <w:rsid w:val="00CC4B17"/>
    <w:rsid w:val="00CC4D5F"/>
    <w:rsid w:val="00CC4F66"/>
    <w:rsid w:val="00CC5B6C"/>
    <w:rsid w:val="00CC6DE8"/>
    <w:rsid w:val="00CC7121"/>
    <w:rsid w:val="00CD02EE"/>
    <w:rsid w:val="00CD05E6"/>
    <w:rsid w:val="00CD1842"/>
    <w:rsid w:val="00CD2EB7"/>
    <w:rsid w:val="00CD3315"/>
    <w:rsid w:val="00CD3ACE"/>
    <w:rsid w:val="00CD54BE"/>
    <w:rsid w:val="00CD5EC8"/>
    <w:rsid w:val="00CD65AB"/>
    <w:rsid w:val="00CD6A04"/>
    <w:rsid w:val="00CD6AFC"/>
    <w:rsid w:val="00CD718B"/>
    <w:rsid w:val="00CD766B"/>
    <w:rsid w:val="00CE00AC"/>
    <w:rsid w:val="00CE0B3E"/>
    <w:rsid w:val="00CE18CE"/>
    <w:rsid w:val="00CE20FF"/>
    <w:rsid w:val="00CE2771"/>
    <w:rsid w:val="00CE2E35"/>
    <w:rsid w:val="00CE31AD"/>
    <w:rsid w:val="00CE44CE"/>
    <w:rsid w:val="00CE46CF"/>
    <w:rsid w:val="00CF0182"/>
    <w:rsid w:val="00CF2382"/>
    <w:rsid w:val="00CF2406"/>
    <w:rsid w:val="00CF275C"/>
    <w:rsid w:val="00CF46BC"/>
    <w:rsid w:val="00CF494A"/>
    <w:rsid w:val="00CF5047"/>
    <w:rsid w:val="00CF554F"/>
    <w:rsid w:val="00CF56D9"/>
    <w:rsid w:val="00CF5A55"/>
    <w:rsid w:val="00CF71E5"/>
    <w:rsid w:val="00CF7965"/>
    <w:rsid w:val="00CF7A9D"/>
    <w:rsid w:val="00D021B8"/>
    <w:rsid w:val="00D0243F"/>
    <w:rsid w:val="00D027E8"/>
    <w:rsid w:val="00D02A43"/>
    <w:rsid w:val="00D0334C"/>
    <w:rsid w:val="00D0398B"/>
    <w:rsid w:val="00D03D22"/>
    <w:rsid w:val="00D04F83"/>
    <w:rsid w:val="00D05080"/>
    <w:rsid w:val="00D0588C"/>
    <w:rsid w:val="00D06024"/>
    <w:rsid w:val="00D067B5"/>
    <w:rsid w:val="00D06EBF"/>
    <w:rsid w:val="00D07018"/>
    <w:rsid w:val="00D1099F"/>
    <w:rsid w:val="00D111A5"/>
    <w:rsid w:val="00D12853"/>
    <w:rsid w:val="00D12AEF"/>
    <w:rsid w:val="00D12D0F"/>
    <w:rsid w:val="00D13CBB"/>
    <w:rsid w:val="00D13FFB"/>
    <w:rsid w:val="00D1433B"/>
    <w:rsid w:val="00D1434A"/>
    <w:rsid w:val="00D14B28"/>
    <w:rsid w:val="00D14BE8"/>
    <w:rsid w:val="00D1528A"/>
    <w:rsid w:val="00D15ABB"/>
    <w:rsid w:val="00D16A4D"/>
    <w:rsid w:val="00D17048"/>
    <w:rsid w:val="00D175F0"/>
    <w:rsid w:val="00D212AC"/>
    <w:rsid w:val="00D21CD8"/>
    <w:rsid w:val="00D21ED2"/>
    <w:rsid w:val="00D22692"/>
    <w:rsid w:val="00D23171"/>
    <w:rsid w:val="00D233B0"/>
    <w:rsid w:val="00D2435E"/>
    <w:rsid w:val="00D247D1"/>
    <w:rsid w:val="00D24E14"/>
    <w:rsid w:val="00D25387"/>
    <w:rsid w:val="00D254D5"/>
    <w:rsid w:val="00D26559"/>
    <w:rsid w:val="00D27901"/>
    <w:rsid w:val="00D27D2A"/>
    <w:rsid w:val="00D3012B"/>
    <w:rsid w:val="00D31F88"/>
    <w:rsid w:val="00D3286D"/>
    <w:rsid w:val="00D3391E"/>
    <w:rsid w:val="00D33C40"/>
    <w:rsid w:val="00D34245"/>
    <w:rsid w:val="00D353E2"/>
    <w:rsid w:val="00D3591F"/>
    <w:rsid w:val="00D36E6C"/>
    <w:rsid w:val="00D3752C"/>
    <w:rsid w:val="00D379E8"/>
    <w:rsid w:val="00D40EF8"/>
    <w:rsid w:val="00D40FA9"/>
    <w:rsid w:val="00D41144"/>
    <w:rsid w:val="00D413F1"/>
    <w:rsid w:val="00D41417"/>
    <w:rsid w:val="00D43181"/>
    <w:rsid w:val="00D431BF"/>
    <w:rsid w:val="00D444BB"/>
    <w:rsid w:val="00D44D08"/>
    <w:rsid w:val="00D4532B"/>
    <w:rsid w:val="00D4553F"/>
    <w:rsid w:val="00D45BC5"/>
    <w:rsid w:val="00D45D98"/>
    <w:rsid w:val="00D45F32"/>
    <w:rsid w:val="00D46D27"/>
    <w:rsid w:val="00D472DC"/>
    <w:rsid w:val="00D47519"/>
    <w:rsid w:val="00D477ED"/>
    <w:rsid w:val="00D50135"/>
    <w:rsid w:val="00D5080C"/>
    <w:rsid w:val="00D51B53"/>
    <w:rsid w:val="00D52153"/>
    <w:rsid w:val="00D5307E"/>
    <w:rsid w:val="00D53640"/>
    <w:rsid w:val="00D5502C"/>
    <w:rsid w:val="00D57055"/>
    <w:rsid w:val="00D570B4"/>
    <w:rsid w:val="00D57F8D"/>
    <w:rsid w:val="00D6031E"/>
    <w:rsid w:val="00D60FC1"/>
    <w:rsid w:val="00D61CE5"/>
    <w:rsid w:val="00D6373E"/>
    <w:rsid w:val="00D63DD4"/>
    <w:rsid w:val="00D644FB"/>
    <w:rsid w:val="00D649E7"/>
    <w:rsid w:val="00D64A43"/>
    <w:rsid w:val="00D64C68"/>
    <w:rsid w:val="00D64ED1"/>
    <w:rsid w:val="00D6624D"/>
    <w:rsid w:val="00D66817"/>
    <w:rsid w:val="00D66D6E"/>
    <w:rsid w:val="00D67727"/>
    <w:rsid w:val="00D67EAC"/>
    <w:rsid w:val="00D67F30"/>
    <w:rsid w:val="00D702FB"/>
    <w:rsid w:val="00D70624"/>
    <w:rsid w:val="00D7133D"/>
    <w:rsid w:val="00D71E7C"/>
    <w:rsid w:val="00D72874"/>
    <w:rsid w:val="00D73431"/>
    <w:rsid w:val="00D73CED"/>
    <w:rsid w:val="00D74CA4"/>
    <w:rsid w:val="00D755B6"/>
    <w:rsid w:val="00D760CD"/>
    <w:rsid w:val="00D76F1B"/>
    <w:rsid w:val="00D76F70"/>
    <w:rsid w:val="00D77856"/>
    <w:rsid w:val="00D77B67"/>
    <w:rsid w:val="00D80C90"/>
    <w:rsid w:val="00D80D54"/>
    <w:rsid w:val="00D81769"/>
    <w:rsid w:val="00D8292D"/>
    <w:rsid w:val="00D831AB"/>
    <w:rsid w:val="00D83633"/>
    <w:rsid w:val="00D840FB"/>
    <w:rsid w:val="00D8475F"/>
    <w:rsid w:val="00D8494F"/>
    <w:rsid w:val="00D84A9D"/>
    <w:rsid w:val="00D84DB5"/>
    <w:rsid w:val="00D85543"/>
    <w:rsid w:val="00D85F70"/>
    <w:rsid w:val="00D86FA2"/>
    <w:rsid w:val="00D873B0"/>
    <w:rsid w:val="00D90777"/>
    <w:rsid w:val="00D90883"/>
    <w:rsid w:val="00D9089B"/>
    <w:rsid w:val="00D90A8D"/>
    <w:rsid w:val="00D90AE9"/>
    <w:rsid w:val="00D91C55"/>
    <w:rsid w:val="00D92918"/>
    <w:rsid w:val="00D932C2"/>
    <w:rsid w:val="00D946BF"/>
    <w:rsid w:val="00D947AB"/>
    <w:rsid w:val="00D94F7C"/>
    <w:rsid w:val="00D95558"/>
    <w:rsid w:val="00D957C6"/>
    <w:rsid w:val="00D95E9B"/>
    <w:rsid w:val="00D95F86"/>
    <w:rsid w:val="00D96FCF"/>
    <w:rsid w:val="00DA0032"/>
    <w:rsid w:val="00DA012D"/>
    <w:rsid w:val="00DA014C"/>
    <w:rsid w:val="00DA169D"/>
    <w:rsid w:val="00DA16B1"/>
    <w:rsid w:val="00DA1809"/>
    <w:rsid w:val="00DA184F"/>
    <w:rsid w:val="00DA1974"/>
    <w:rsid w:val="00DA19B7"/>
    <w:rsid w:val="00DA1FDC"/>
    <w:rsid w:val="00DA3041"/>
    <w:rsid w:val="00DA3416"/>
    <w:rsid w:val="00DA3466"/>
    <w:rsid w:val="00DA399A"/>
    <w:rsid w:val="00DA496A"/>
    <w:rsid w:val="00DA4EEC"/>
    <w:rsid w:val="00DA5091"/>
    <w:rsid w:val="00DA5499"/>
    <w:rsid w:val="00DA560D"/>
    <w:rsid w:val="00DA6684"/>
    <w:rsid w:val="00DA6A98"/>
    <w:rsid w:val="00DB04D1"/>
    <w:rsid w:val="00DB1AF9"/>
    <w:rsid w:val="00DB2927"/>
    <w:rsid w:val="00DB2D64"/>
    <w:rsid w:val="00DB427D"/>
    <w:rsid w:val="00DB4980"/>
    <w:rsid w:val="00DB5856"/>
    <w:rsid w:val="00DB6BBF"/>
    <w:rsid w:val="00DB7051"/>
    <w:rsid w:val="00DB72A3"/>
    <w:rsid w:val="00DB7E15"/>
    <w:rsid w:val="00DC0148"/>
    <w:rsid w:val="00DC07BE"/>
    <w:rsid w:val="00DC145C"/>
    <w:rsid w:val="00DC1B8A"/>
    <w:rsid w:val="00DC1E72"/>
    <w:rsid w:val="00DC25DB"/>
    <w:rsid w:val="00DC32DD"/>
    <w:rsid w:val="00DC36BE"/>
    <w:rsid w:val="00DC3CF0"/>
    <w:rsid w:val="00DC4BC2"/>
    <w:rsid w:val="00DC505E"/>
    <w:rsid w:val="00DC7064"/>
    <w:rsid w:val="00DC7DDD"/>
    <w:rsid w:val="00DD0929"/>
    <w:rsid w:val="00DD0A95"/>
    <w:rsid w:val="00DD1212"/>
    <w:rsid w:val="00DD1BF4"/>
    <w:rsid w:val="00DD1CB0"/>
    <w:rsid w:val="00DD2E97"/>
    <w:rsid w:val="00DD337A"/>
    <w:rsid w:val="00DD33F3"/>
    <w:rsid w:val="00DD413F"/>
    <w:rsid w:val="00DD43BE"/>
    <w:rsid w:val="00DD6631"/>
    <w:rsid w:val="00DD6E68"/>
    <w:rsid w:val="00DE0089"/>
    <w:rsid w:val="00DE0CE3"/>
    <w:rsid w:val="00DE13B2"/>
    <w:rsid w:val="00DE1A19"/>
    <w:rsid w:val="00DE2C60"/>
    <w:rsid w:val="00DE4137"/>
    <w:rsid w:val="00DE5141"/>
    <w:rsid w:val="00DE5B37"/>
    <w:rsid w:val="00DE689F"/>
    <w:rsid w:val="00DE6A96"/>
    <w:rsid w:val="00DE6B29"/>
    <w:rsid w:val="00DE6DFD"/>
    <w:rsid w:val="00DE6F21"/>
    <w:rsid w:val="00DF002F"/>
    <w:rsid w:val="00DF014C"/>
    <w:rsid w:val="00DF032F"/>
    <w:rsid w:val="00DF037B"/>
    <w:rsid w:val="00DF0975"/>
    <w:rsid w:val="00DF1398"/>
    <w:rsid w:val="00DF1E18"/>
    <w:rsid w:val="00DF2E41"/>
    <w:rsid w:val="00DF308B"/>
    <w:rsid w:val="00DF397F"/>
    <w:rsid w:val="00DF4192"/>
    <w:rsid w:val="00DF538A"/>
    <w:rsid w:val="00DF555F"/>
    <w:rsid w:val="00DF57B2"/>
    <w:rsid w:val="00DF6041"/>
    <w:rsid w:val="00DF62A9"/>
    <w:rsid w:val="00DF6683"/>
    <w:rsid w:val="00DF7CA8"/>
    <w:rsid w:val="00E00171"/>
    <w:rsid w:val="00E002E2"/>
    <w:rsid w:val="00E00866"/>
    <w:rsid w:val="00E02F2D"/>
    <w:rsid w:val="00E03498"/>
    <w:rsid w:val="00E035C0"/>
    <w:rsid w:val="00E0365E"/>
    <w:rsid w:val="00E0575B"/>
    <w:rsid w:val="00E058F4"/>
    <w:rsid w:val="00E05AE0"/>
    <w:rsid w:val="00E066B4"/>
    <w:rsid w:val="00E107C0"/>
    <w:rsid w:val="00E10A49"/>
    <w:rsid w:val="00E1165B"/>
    <w:rsid w:val="00E117BD"/>
    <w:rsid w:val="00E117C1"/>
    <w:rsid w:val="00E11AC2"/>
    <w:rsid w:val="00E11F0D"/>
    <w:rsid w:val="00E121CC"/>
    <w:rsid w:val="00E1223E"/>
    <w:rsid w:val="00E12D18"/>
    <w:rsid w:val="00E13D29"/>
    <w:rsid w:val="00E13E60"/>
    <w:rsid w:val="00E13FCD"/>
    <w:rsid w:val="00E14421"/>
    <w:rsid w:val="00E15BCB"/>
    <w:rsid w:val="00E1662A"/>
    <w:rsid w:val="00E16711"/>
    <w:rsid w:val="00E168BB"/>
    <w:rsid w:val="00E16E14"/>
    <w:rsid w:val="00E17F61"/>
    <w:rsid w:val="00E2062B"/>
    <w:rsid w:val="00E20C56"/>
    <w:rsid w:val="00E21994"/>
    <w:rsid w:val="00E22030"/>
    <w:rsid w:val="00E2244B"/>
    <w:rsid w:val="00E22DD2"/>
    <w:rsid w:val="00E24253"/>
    <w:rsid w:val="00E25BF0"/>
    <w:rsid w:val="00E267DA"/>
    <w:rsid w:val="00E277DF"/>
    <w:rsid w:val="00E301A2"/>
    <w:rsid w:val="00E30549"/>
    <w:rsid w:val="00E31042"/>
    <w:rsid w:val="00E31355"/>
    <w:rsid w:val="00E31613"/>
    <w:rsid w:val="00E319A0"/>
    <w:rsid w:val="00E31C7E"/>
    <w:rsid w:val="00E32439"/>
    <w:rsid w:val="00E3270F"/>
    <w:rsid w:val="00E3281F"/>
    <w:rsid w:val="00E32A66"/>
    <w:rsid w:val="00E32BDB"/>
    <w:rsid w:val="00E331E3"/>
    <w:rsid w:val="00E33AD2"/>
    <w:rsid w:val="00E33F22"/>
    <w:rsid w:val="00E3498C"/>
    <w:rsid w:val="00E34A6A"/>
    <w:rsid w:val="00E353DF"/>
    <w:rsid w:val="00E35BC8"/>
    <w:rsid w:val="00E36D92"/>
    <w:rsid w:val="00E371A1"/>
    <w:rsid w:val="00E3747E"/>
    <w:rsid w:val="00E37956"/>
    <w:rsid w:val="00E37D00"/>
    <w:rsid w:val="00E37DCB"/>
    <w:rsid w:val="00E4009E"/>
    <w:rsid w:val="00E40690"/>
    <w:rsid w:val="00E4082B"/>
    <w:rsid w:val="00E4125C"/>
    <w:rsid w:val="00E41490"/>
    <w:rsid w:val="00E41F29"/>
    <w:rsid w:val="00E4264D"/>
    <w:rsid w:val="00E4271E"/>
    <w:rsid w:val="00E428BA"/>
    <w:rsid w:val="00E42932"/>
    <w:rsid w:val="00E42DEE"/>
    <w:rsid w:val="00E44094"/>
    <w:rsid w:val="00E4427F"/>
    <w:rsid w:val="00E447DE"/>
    <w:rsid w:val="00E459D1"/>
    <w:rsid w:val="00E45AEF"/>
    <w:rsid w:val="00E46227"/>
    <w:rsid w:val="00E46714"/>
    <w:rsid w:val="00E46793"/>
    <w:rsid w:val="00E46A32"/>
    <w:rsid w:val="00E47115"/>
    <w:rsid w:val="00E47DC8"/>
    <w:rsid w:val="00E47EB8"/>
    <w:rsid w:val="00E500F1"/>
    <w:rsid w:val="00E5074C"/>
    <w:rsid w:val="00E536DE"/>
    <w:rsid w:val="00E5489B"/>
    <w:rsid w:val="00E55EB6"/>
    <w:rsid w:val="00E5692B"/>
    <w:rsid w:val="00E60BFB"/>
    <w:rsid w:val="00E60FE4"/>
    <w:rsid w:val="00E6103F"/>
    <w:rsid w:val="00E6131E"/>
    <w:rsid w:val="00E61636"/>
    <w:rsid w:val="00E61CB0"/>
    <w:rsid w:val="00E62744"/>
    <w:rsid w:val="00E62AE8"/>
    <w:rsid w:val="00E62E66"/>
    <w:rsid w:val="00E63531"/>
    <w:rsid w:val="00E636D1"/>
    <w:rsid w:val="00E6491E"/>
    <w:rsid w:val="00E649BE"/>
    <w:rsid w:val="00E64BCD"/>
    <w:rsid w:val="00E65486"/>
    <w:rsid w:val="00E6553F"/>
    <w:rsid w:val="00E65D17"/>
    <w:rsid w:val="00E66C5A"/>
    <w:rsid w:val="00E670A2"/>
    <w:rsid w:val="00E670F5"/>
    <w:rsid w:val="00E67ECF"/>
    <w:rsid w:val="00E67F3C"/>
    <w:rsid w:val="00E71077"/>
    <w:rsid w:val="00E7178D"/>
    <w:rsid w:val="00E732C8"/>
    <w:rsid w:val="00E732FE"/>
    <w:rsid w:val="00E736DE"/>
    <w:rsid w:val="00E737C2"/>
    <w:rsid w:val="00E73E67"/>
    <w:rsid w:val="00E742F1"/>
    <w:rsid w:val="00E74F1B"/>
    <w:rsid w:val="00E75475"/>
    <w:rsid w:val="00E76B03"/>
    <w:rsid w:val="00E76F19"/>
    <w:rsid w:val="00E77220"/>
    <w:rsid w:val="00E77C6D"/>
    <w:rsid w:val="00E77CF5"/>
    <w:rsid w:val="00E805E0"/>
    <w:rsid w:val="00E8176E"/>
    <w:rsid w:val="00E820E6"/>
    <w:rsid w:val="00E827A3"/>
    <w:rsid w:val="00E82AB5"/>
    <w:rsid w:val="00E83EF1"/>
    <w:rsid w:val="00E84A9C"/>
    <w:rsid w:val="00E855BC"/>
    <w:rsid w:val="00E8619B"/>
    <w:rsid w:val="00E86454"/>
    <w:rsid w:val="00E86BEC"/>
    <w:rsid w:val="00E90BA9"/>
    <w:rsid w:val="00E90C1B"/>
    <w:rsid w:val="00E9139A"/>
    <w:rsid w:val="00E9256B"/>
    <w:rsid w:val="00E92CDC"/>
    <w:rsid w:val="00E935E2"/>
    <w:rsid w:val="00E93A32"/>
    <w:rsid w:val="00E94701"/>
    <w:rsid w:val="00E94A20"/>
    <w:rsid w:val="00E9520A"/>
    <w:rsid w:val="00E95DA7"/>
    <w:rsid w:val="00E96A77"/>
    <w:rsid w:val="00E974DA"/>
    <w:rsid w:val="00E97835"/>
    <w:rsid w:val="00E97FED"/>
    <w:rsid w:val="00EA0292"/>
    <w:rsid w:val="00EA057D"/>
    <w:rsid w:val="00EA103A"/>
    <w:rsid w:val="00EA12CA"/>
    <w:rsid w:val="00EA1B85"/>
    <w:rsid w:val="00EA39BE"/>
    <w:rsid w:val="00EA4AFE"/>
    <w:rsid w:val="00EA4B91"/>
    <w:rsid w:val="00EA5835"/>
    <w:rsid w:val="00EA5AC6"/>
    <w:rsid w:val="00EA620A"/>
    <w:rsid w:val="00EA6881"/>
    <w:rsid w:val="00EA7F14"/>
    <w:rsid w:val="00EB01C2"/>
    <w:rsid w:val="00EB0543"/>
    <w:rsid w:val="00EB092C"/>
    <w:rsid w:val="00EB10C0"/>
    <w:rsid w:val="00EB1ACD"/>
    <w:rsid w:val="00EB2ED6"/>
    <w:rsid w:val="00EB35B7"/>
    <w:rsid w:val="00EB4552"/>
    <w:rsid w:val="00EB503A"/>
    <w:rsid w:val="00EB5111"/>
    <w:rsid w:val="00EB56FF"/>
    <w:rsid w:val="00EB588F"/>
    <w:rsid w:val="00EB5A96"/>
    <w:rsid w:val="00EB644F"/>
    <w:rsid w:val="00EB7304"/>
    <w:rsid w:val="00EB7374"/>
    <w:rsid w:val="00EB7960"/>
    <w:rsid w:val="00EB7E79"/>
    <w:rsid w:val="00EC0283"/>
    <w:rsid w:val="00EC05EA"/>
    <w:rsid w:val="00EC0A47"/>
    <w:rsid w:val="00EC1378"/>
    <w:rsid w:val="00EC2F72"/>
    <w:rsid w:val="00EC30D4"/>
    <w:rsid w:val="00EC4B66"/>
    <w:rsid w:val="00EC67C5"/>
    <w:rsid w:val="00EC702E"/>
    <w:rsid w:val="00EC7B4A"/>
    <w:rsid w:val="00ED06B3"/>
    <w:rsid w:val="00ED0BEB"/>
    <w:rsid w:val="00ED0E59"/>
    <w:rsid w:val="00ED12CB"/>
    <w:rsid w:val="00ED13A5"/>
    <w:rsid w:val="00ED1622"/>
    <w:rsid w:val="00ED2D34"/>
    <w:rsid w:val="00ED3389"/>
    <w:rsid w:val="00ED3B38"/>
    <w:rsid w:val="00ED4085"/>
    <w:rsid w:val="00ED43C7"/>
    <w:rsid w:val="00ED44EE"/>
    <w:rsid w:val="00ED46E6"/>
    <w:rsid w:val="00ED556A"/>
    <w:rsid w:val="00ED608C"/>
    <w:rsid w:val="00EE00EA"/>
    <w:rsid w:val="00EE0578"/>
    <w:rsid w:val="00EE0E50"/>
    <w:rsid w:val="00EE121F"/>
    <w:rsid w:val="00EE1EB3"/>
    <w:rsid w:val="00EE2520"/>
    <w:rsid w:val="00EE2877"/>
    <w:rsid w:val="00EE32E3"/>
    <w:rsid w:val="00EE395B"/>
    <w:rsid w:val="00EE3DEC"/>
    <w:rsid w:val="00EE41C2"/>
    <w:rsid w:val="00EE5F37"/>
    <w:rsid w:val="00EE6478"/>
    <w:rsid w:val="00EE6583"/>
    <w:rsid w:val="00EE6687"/>
    <w:rsid w:val="00EF0A52"/>
    <w:rsid w:val="00EF0E42"/>
    <w:rsid w:val="00EF1EE8"/>
    <w:rsid w:val="00EF22CE"/>
    <w:rsid w:val="00EF2B2A"/>
    <w:rsid w:val="00EF2BED"/>
    <w:rsid w:val="00EF36B7"/>
    <w:rsid w:val="00EF3A19"/>
    <w:rsid w:val="00EF5D90"/>
    <w:rsid w:val="00EF651E"/>
    <w:rsid w:val="00EF6B82"/>
    <w:rsid w:val="00EF70D4"/>
    <w:rsid w:val="00EF7FCA"/>
    <w:rsid w:val="00F00237"/>
    <w:rsid w:val="00F010C0"/>
    <w:rsid w:val="00F01507"/>
    <w:rsid w:val="00F0180E"/>
    <w:rsid w:val="00F01AA2"/>
    <w:rsid w:val="00F01E75"/>
    <w:rsid w:val="00F02AAF"/>
    <w:rsid w:val="00F02DB0"/>
    <w:rsid w:val="00F0309A"/>
    <w:rsid w:val="00F030FC"/>
    <w:rsid w:val="00F03B05"/>
    <w:rsid w:val="00F048A4"/>
    <w:rsid w:val="00F04E61"/>
    <w:rsid w:val="00F05062"/>
    <w:rsid w:val="00F06ACB"/>
    <w:rsid w:val="00F07EC3"/>
    <w:rsid w:val="00F07F9F"/>
    <w:rsid w:val="00F105F7"/>
    <w:rsid w:val="00F110DA"/>
    <w:rsid w:val="00F1167E"/>
    <w:rsid w:val="00F12685"/>
    <w:rsid w:val="00F12E6B"/>
    <w:rsid w:val="00F13313"/>
    <w:rsid w:val="00F1425F"/>
    <w:rsid w:val="00F142EC"/>
    <w:rsid w:val="00F1671E"/>
    <w:rsid w:val="00F169E2"/>
    <w:rsid w:val="00F17BCC"/>
    <w:rsid w:val="00F200A2"/>
    <w:rsid w:val="00F206EB"/>
    <w:rsid w:val="00F2283E"/>
    <w:rsid w:val="00F22A5B"/>
    <w:rsid w:val="00F22D8F"/>
    <w:rsid w:val="00F22E3E"/>
    <w:rsid w:val="00F23053"/>
    <w:rsid w:val="00F230CC"/>
    <w:rsid w:val="00F235BC"/>
    <w:rsid w:val="00F248D9"/>
    <w:rsid w:val="00F24B28"/>
    <w:rsid w:val="00F25834"/>
    <w:rsid w:val="00F25D13"/>
    <w:rsid w:val="00F2606C"/>
    <w:rsid w:val="00F263FF"/>
    <w:rsid w:val="00F26A33"/>
    <w:rsid w:val="00F27C34"/>
    <w:rsid w:val="00F3002A"/>
    <w:rsid w:val="00F30CBA"/>
    <w:rsid w:val="00F3198D"/>
    <w:rsid w:val="00F319DB"/>
    <w:rsid w:val="00F31EF8"/>
    <w:rsid w:val="00F32B5D"/>
    <w:rsid w:val="00F32DD9"/>
    <w:rsid w:val="00F32F5F"/>
    <w:rsid w:val="00F33601"/>
    <w:rsid w:val="00F33C03"/>
    <w:rsid w:val="00F3495E"/>
    <w:rsid w:val="00F34B5B"/>
    <w:rsid w:val="00F355E0"/>
    <w:rsid w:val="00F369DD"/>
    <w:rsid w:val="00F36D04"/>
    <w:rsid w:val="00F374AC"/>
    <w:rsid w:val="00F37D85"/>
    <w:rsid w:val="00F40439"/>
    <w:rsid w:val="00F41559"/>
    <w:rsid w:val="00F426FB"/>
    <w:rsid w:val="00F43B21"/>
    <w:rsid w:val="00F43EA8"/>
    <w:rsid w:val="00F455BB"/>
    <w:rsid w:val="00F45C17"/>
    <w:rsid w:val="00F45D0C"/>
    <w:rsid w:val="00F45D76"/>
    <w:rsid w:val="00F46BF3"/>
    <w:rsid w:val="00F472AE"/>
    <w:rsid w:val="00F47394"/>
    <w:rsid w:val="00F47465"/>
    <w:rsid w:val="00F478FE"/>
    <w:rsid w:val="00F47994"/>
    <w:rsid w:val="00F505A2"/>
    <w:rsid w:val="00F50D22"/>
    <w:rsid w:val="00F50DC1"/>
    <w:rsid w:val="00F51720"/>
    <w:rsid w:val="00F5198E"/>
    <w:rsid w:val="00F5218B"/>
    <w:rsid w:val="00F523B6"/>
    <w:rsid w:val="00F532E8"/>
    <w:rsid w:val="00F53461"/>
    <w:rsid w:val="00F53802"/>
    <w:rsid w:val="00F53A94"/>
    <w:rsid w:val="00F54041"/>
    <w:rsid w:val="00F543F0"/>
    <w:rsid w:val="00F54ABB"/>
    <w:rsid w:val="00F54B34"/>
    <w:rsid w:val="00F5517A"/>
    <w:rsid w:val="00F55A2E"/>
    <w:rsid w:val="00F55BD3"/>
    <w:rsid w:val="00F55D85"/>
    <w:rsid w:val="00F57283"/>
    <w:rsid w:val="00F60581"/>
    <w:rsid w:val="00F612C6"/>
    <w:rsid w:val="00F61469"/>
    <w:rsid w:val="00F61C62"/>
    <w:rsid w:val="00F61D22"/>
    <w:rsid w:val="00F6258B"/>
    <w:rsid w:val="00F63793"/>
    <w:rsid w:val="00F639B1"/>
    <w:rsid w:val="00F63A0A"/>
    <w:rsid w:val="00F646C1"/>
    <w:rsid w:val="00F6498C"/>
    <w:rsid w:val="00F655ED"/>
    <w:rsid w:val="00F66423"/>
    <w:rsid w:val="00F66D9E"/>
    <w:rsid w:val="00F67E75"/>
    <w:rsid w:val="00F67F4B"/>
    <w:rsid w:val="00F7068E"/>
    <w:rsid w:val="00F728F7"/>
    <w:rsid w:val="00F73729"/>
    <w:rsid w:val="00F73D6E"/>
    <w:rsid w:val="00F73EBE"/>
    <w:rsid w:val="00F7400C"/>
    <w:rsid w:val="00F74630"/>
    <w:rsid w:val="00F74950"/>
    <w:rsid w:val="00F74FD8"/>
    <w:rsid w:val="00F75896"/>
    <w:rsid w:val="00F759DF"/>
    <w:rsid w:val="00F75A82"/>
    <w:rsid w:val="00F76227"/>
    <w:rsid w:val="00F770B4"/>
    <w:rsid w:val="00F8008B"/>
    <w:rsid w:val="00F805ED"/>
    <w:rsid w:val="00F82E02"/>
    <w:rsid w:val="00F82E6D"/>
    <w:rsid w:val="00F830FA"/>
    <w:rsid w:val="00F83BAE"/>
    <w:rsid w:val="00F8416E"/>
    <w:rsid w:val="00F846A7"/>
    <w:rsid w:val="00F847F3"/>
    <w:rsid w:val="00F85818"/>
    <w:rsid w:val="00F866F2"/>
    <w:rsid w:val="00F86C58"/>
    <w:rsid w:val="00F91092"/>
    <w:rsid w:val="00F91E66"/>
    <w:rsid w:val="00F92075"/>
    <w:rsid w:val="00F92D86"/>
    <w:rsid w:val="00F93360"/>
    <w:rsid w:val="00F95335"/>
    <w:rsid w:val="00F953EC"/>
    <w:rsid w:val="00F95D85"/>
    <w:rsid w:val="00F9670B"/>
    <w:rsid w:val="00F96E99"/>
    <w:rsid w:val="00F975A0"/>
    <w:rsid w:val="00F97790"/>
    <w:rsid w:val="00F97A63"/>
    <w:rsid w:val="00F97F29"/>
    <w:rsid w:val="00FA055D"/>
    <w:rsid w:val="00FA14ED"/>
    <w:rsid w:val="00FA19A8"/>
    <w:rsid w:val="00FA2FD4"/>
    <w:rsid w:val="00FA3559"/>
    <w:rsid w:val="00FA3A11"/>
    <w:rsid w:val="00FA3A84"/>
    <w:rsid w:val="00FA3FCB"/>
    <w:rsid w:val="00FA47B4"/>
    <w:rsid w:val="00FA4922"/>
    <w:rsid w:val="00FA5223"/>
    <w:rsid w:val="00FA6409"/>
    <w:rsid w:val="00FA72C5"/>
    <w:rsid w:val="00FB056A"/>
    <w:rsid w:val="00FB0B8B"/>
    <w:rsid w:val="00FB12B1"/>
    <w:rsid w:val="00FB294A"/>
    <w:rsid w:val="00FB382C"/>
    <w:rsid w:val="00FB38A3"/>
    <w:rsid w:val="00FB544E"/>
    <w:rsid w:val="00FB6EBC"/>
    <w:rsid w:val="00FB72C2"/>
    <w:rsid w:val="00FB7530"/>
    <w:rsid w:val="00FC0E77"/>
    <w:rsid w:val="00FC0ECE"/>
    <w:rsid w:val="00FC1A12"/>
    <w:rsid w:val="00FC28A9"/>
    <w:rsid w:val="00FC2B8E"/>
    <w:rsid w:val="00FC2EBD"/>
    <w:rsid w:val="00FC4448"/>
    <w:rsid w:val="00FC62F8"/>
    <w:rsid w:val="00FC6566"/>
    <w:rsid w:val="00FC6F44"/>
    <w:rsid w:val="00FC6FFB"/>
    <w:rsid w:val="00FC77A9"/>
    <w:rsid w:val="00FD02EF"/>
    <w:rsid w:val="00FD0651"/>
    <w:rsid w:val="00FD1302"/>
    <w:rsid w:val="00FD1669"/>
    <w:rsid w:val="00FD1F02"/>
    <w:rsid w:val="00FD218E"/>
    <w:rsid w:val="00FD28B3"/>
    <w:rsid w:val="00FD3A8F"/>
    <w:rsid w:val="00FD4752"/>
    <w:rsid w:val="00FD4E1A"/>
    <w:rsid w:val="00FD6239"/>
    <w:rsid w:val="00FD6651"/>
    <w:rsid w:val="00FD67ED"/>
    <w:rsid w:val="00FD6B45"/>
    <w:rsid w:val="00FD7182"/>
    <w:rsid w:val="00FD74AE"/>
    <w:rsid w:val="00FD74CC"/>
    <w:rsid w:val="00FE1848"/>
    <w:rsid w:val="00FE1A97"/>
    <w:rsid w:val="00FE1C2C"/>
    <w:rsid w:val="00FE1C58"/>
    <w:rsid w:val="00FE3126"/>
    <w:rsid w:val="00FE342C"/>
    <w:rsid w:val="00FE430A"/>
    <w:rsid w:val="00FE442D"/>
    <w:rsid w:val="00FE464E"/>
    <w:rsid w:val="00FE4851"/>
    <w:rsid w:val="00FE4D05"/>
    <w:rsid w:val="00FE57C2"/>
    <w:rsid w:val="00FE58F4"/>
    <w:rsid w:val="00FE758D"/>
    <w:rsid w:val="00FF0895"/>
    <w:rsid w:val="00FF0CD9"/>
    <w:rsid w:val="00FF0D12"/>
    <w:rsid w:val="00FF0F7C"/>
    <w:rsid w:val="00FF1DFA"/>
    <w:rsid w:val="00FF2B1E"/>
    <w:rsid w:val="00FF40FE"/>
    <w:rsid w:val="00FF48BC"/>
    <w:rsid w:val="00FF4BCB"/>
    <w:rsid w:val="00FF4BDB"/>
    <w:rsid w:val="00FF526D"/>
    <w:rsid w:val="00FF542E"/>
    <w:rsid w:val="00FF576F"/>
    <w:rsid w:val="00FF65FD"/>
    <w:rsid w:val="00FF6889"/>
    <w:rsid w:val="00FF6BE2"/>
    <w:rsid w:val="00FF6D70"/>
    <w:rsid w:val="00FF7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7D7FD13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77A9D"/>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A06D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A06D7B"/>
    <w:pPr>
      <w:pBdr>
        <w:top w:val="none" w:sz="0" w:space="0" w:color="auto"/>
      </w:pBdr>
      <w:spacing w:before="180"/>
      <w:outlineLvl w:val="1"/>
    </w:pPr>
    <w:rPr>
      <w:sz w:val="32"/>
      <w:lang w:eastAsia="x-none"/>
    </w:rPr>
  </w:style>
  <w:style w:type="paragraph" w:styleId="Heading3">
    <w:name w:val="heading 3"/>
    <w:aliases w:val="Heading 3 3GPP"/>
    <w:basedOn w:val="Heading2"/>
    <w:next w:val="Normal"/>
    <w:qFormat/>
    <w:rsid w:val="00A06D7B"/>
    <w:pPr>
      <w:spacing w:before="120"/>
      <w:outlineLvl w:val="2"/>
    </w:pPr>
    <w:rPr>
      <w:sz w:val="28"/>
    </w:rPr>
  </w:style>
  <w:style w:type="paragraph" w:styleId="Heading4">
    <w:name w:val="heading 4"/>
    <w:basedOn w:val="Heading3"/>
    <w:next w:val="Normal"/>
    <w:qFormat/>
    <w:rsid w:val="00A06D7B"/>
    <w:pPr>
      <w:ind w:left="1418" w:hanging="1418"/>
      <w:outlineLvl w:val="3"/>
    </w:pPr>
    <w:rPr>
      <w:sz w:val="24"/>
    </w:rPr>
  </w:style>
  <w:style w:type="paragraph" w:styleId="Heading5">
    <w:name w:val="heading 5"/>
    <w:basedOn w:val="Heading4"/>
    <w:next w:val="Normal"/>
    <w:qFormat/>
    <w:rsid w:val="00A06D7B"/>
    <w:pPr>
      <w:ind w:left="1701" w:hanging="1701"/>
      <w:outlineLvl w:val="4"/>
    </w:pPr>
    <w:rPr>
      <w:sz w:val="22"/>
    </w:rPr>
  </w:style>
  <w:style w:type="paragraph" w:styleId="Heading6">
    <w:name w:val="heading 6"/>
    <w:basedOn w:val="H6"/>
    <w:next w:val="Normal"/>
    <w:qFormat/>
    <w:rsid w:val="00A06D7B"/>
    <w:pPr>
      <w:outlineLvl w:val="5"/>
    </w:pPr>
  </w:style>
  <w:style w:type="paragraph" w:styleId="Heading7">
    <w:name w:val="heading 7"/>
    <w:basedOn w:val="H6"/>
    <w:next w:val="Normal"/>
    <w:qFormat/>
    <w:rsid w:val="00A06D7B"/>
    <w:pPr>
      <w:outlineLvl w:val="6"/>
    </w:pPr>
  </w:style>
  <w:style w:type="paragraph" w:styleId="Heading8">
    <w:name w:val="heading 8"/>
    <w:basedOn w:val="Heading1"/>
    <w:next w:val="Normal"/>
    <w:qFormat/>
    <w:rsid w:val="00A06D7B"/>
    <w:pPr>
      <w:ind w:left="0" w:firstLine="0"/>
      <w:outlineLvl w:val="7"/>
    </w:pPr>
  </w:style>
  <w:style w:type="paragraph" w:styleId="Heading9">
    <w:name w:val="heading 9"/>
    <w:basedOn w:val="Heading8"/>
    <w:next w:val="Normal"/>
    <w:qFormat/>
    <w:rsid w:val="00A06D7B"/>
    <w:pPr>
      <w:outlineLvl w:val="8"/>
    </w:pPr>
  </w:style>
  <w:style w:type="character" w:default="1" w:styleId="DefaultParagraphFont">
    <w:name w:val="Default Paragraph Font"/>
    <w:uiPriority w:val="1"/>
    <w:semiHidden/>
    <w:unhideWhenUsed/>
    <w:rsid w:val="00B77A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77A9D"/>
  </w:style>
  <w:style w:type="paragraph" w:customStyle="1" w:styleId="H6">
    <w:name w:val="H6"/>
    <w:basedOn w:val="Heading5"/>
    <w:next w:val="Normal"/>
    <w:rsid w:val="00A06D7B"/>
    <w:pPr>
      <w:ind w:left="1985" w:hanging="1985"/>
      <w:outlineLvl w:val="9"/>
    </w:pPr>
    <w:rPr>
      <w:sz w:val="20"/>
    </w:rPr>
  </w:style>
  <w:style w:type="paragraph" w:styleId="TOC8">
    <w:name w:val="toc 8"/>
    <w:basedOn w:val="TOC1"/>
    <w:semiHidden/>
    <w:rsid w:val="00A06D7B"/>
    <w:pPr>
      <w:spacing w:before="180"/>
      <w:ind w:left="2693" w:hanging="2693"/>
    </w:pPr>
    <w:rPr>
      <w:b/>
    </w:rPr>
  </w:style>
  <w:style w:type="paragraph" w:styleId="TOC1">
    <w:name w:val="toc 1"/>
    <w:semiHidden/>
    <w:rsid w:val="00A06D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06D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06D7B"/>
    <w:pPr>
      <w:ind w:left="1701" w:hanging="1701"/>
    </w:pPr>
  </w:style>
  <w:style w:type="paragraph" w:styleId="TOC4">
    <w:name w:val="toc 4"/>
    <w:basedOn w:val="TOC3"/>
    <w:semiHidden/>
    <w:rsid w:val="00A06D7B"/>
    <w:pPr>
      <w:ind w:left="1418" w:hanging="1418"/>
    </w:pPr>
  </w:style>
  <w:style w:type="paragraph" w:styleId="TOC3">
    <w:name w:val="toc 3"/>
    <w:basedOn w:val="TOC2"/>
    <w:semiHidden/>
    <w:rsid w:val="00A06D7B"/>
    <w:pPr>
      <w:ind w:left="1134" w:hanging="1134"/>
    </w:pPr>
  </w:style>
  <w:style w:type="paragraph" w:styleId="TOC2">
    <w:name w:val="toc 2"/>
    <w:basedOn w:val="TOC1"/>
    <w:semiHidden/>
    <w:rsid w:val="00A06D7B"/>
    <w:pPr>
      <w:keepNext w:val="0"/>
      <w:spacing w:before="0"/>
      <w:ind w:left="851" w:hanging="851"/>
    </w:pPr>
    <w:rPr>
      <w:sz w:val="20"/>
    </w:rPr>
  </w:style>
  <w:style w:type="paragraph" w:styleId="Index2">
    <w:name w:val="index 2"/>
    <w:basedOn w:val="Index1"/>
    <w:semiHidden/>
    <w:rsid w:val="00A06D7B"/>
    <w:pPr>
      <w:ind w:left="284"/>
    </w:pPr>
  </w:style>
  <w:style w:type="paragraph" w:styleId="Index1">
    <w:name w:val="index 1"/>
    <w:basedOn w:val="Normal"/>
    <w:semiHidden/>
    <w:rsid w:val="00A06D7B"/>
    <w:pPr>
      <w:keepLines/>
      <w:spacing w:after="0"/>
    </w:pPr>
  </w:style>
  <w:style w:type="paragraph" w:customStyle="1" w:styleId="ZH">
    <w:name w:val="ZH"/>
    <w:rsid w:val="00A06D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06D7B"/>
    <w:pPr>
      <w:outlineLvl w:val="9"/>
    </w:pPr>
  </w:style>
  <w:style w:type="paragraph" w:styleId="ListNumber2">
    <w:name w:val="List Number 2"/>
    <w:basedOn w:val="ListNumber"/>
    <w:rsid w:val="00A06D7B"/>
    <w:pPr>
      <w:ind w:left="851"/>
    </w:pPr>
  </w:style>
  <w:style w:type="paragraph" w:styleId="ListNumber">
    <w:name w:val="List Number"/>
    <w:basedOn w:val="List"/>
    <w:rsid w:val="00A06D7B"/>
  </w:style>
  <w:style w:type="paragraph" w:styleId="List">
    <w:name w:val="List"/>
    <w:basedOn w:val="Normal"/>
    <w:rsid w:val="00A06D7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A06D7B"/>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06D7B"/>
    <w:rPr>
      <w:b/>
      <w:position w:val="6"/>
      <w:sz w:val="16"/>
    </w:rPr>
  </w:style>
  <w:style w:type="paragraph" w:styleId="FootnoteText">
    <w:name w:val="footnote text"/>
    <w:basedOn w:val="Normal"/>
    <w:link w:val="FootnoteTextChar"/>
    <w:rsid w:val="00A06D7B"/>
    <w:pPr>
      <w:keepLines/>
      <w:spacing w:after="0"/>
      <w:ind w:left="454" w:hanging="454"/>
    </w:pPr>
    <w:rPr>
      <w:sz w:val="16"/>
    </w:rPr>
  </w:style>
  <w:style w:type="paragraph" w:customStyle="1" w:styleId="TAH">
    <w:name w:val="TAH"/>
    <w:basedOn w:val="TAC"/>
    <w:link w:val="TAHCar"/>
    <w:rsid w:val="00A06D7B"/>
    <w:rPr>
      <w:b/>
    </w:rPr>
  </w:style>
  <w:style w:type="paragraph" w:customStyle="1" w:styleId="TAC">
    <w:name w:val="TAC"/>
    <w:basedOn w:val="TAL"/>
    <w:link w:val="TACChar"/>
    <w:rsid w:val="00A06D7B"/>
    <w:pPr>
      <w:jc w:val="center"/>
    </w:pPr>
  </w:style>
  <w:style w:type="paragraph" w:customStyle="1" w:styleId="TAL">
    <w:name w:val="TAL"/>
    <w:basedOn w:val="Normal"/>
    <w:rsid w:val="00A06D7B"/>
    <w:pPr>
      <w:keepNext/>
      <w:keepLines/>
      <w:spacing w:after="0"/>
    </w:pPr>
    <w:rPr>
      <w:rFonts w:ascii="Arial" w:hAnsi="Arial"/>
      <w:sz w:val="18"/>
    </w:rPr>
  </w:style>
  <w:style w:type="paragraph" w:customStyle="1" w:styleId="TF">
    <w:name w:val="TF"/>
    <w:basedOn w:val="TH"/>
    <w:rsid w:val="00A06D7B"/>
    <w:pPr>
      <w:keepNext w:val="0"/>
      <w:spacing w:before="0" w:after="240"/>
    </w:pPr>
  </w:style>
  <w:style w:type="paragraph" w:customStyle="1" w:styleId="TH">
    <w:name w:val="TH"/>
    <w:basedOn w:val="Normal"/>
    <w:link w:val="THChar"/>
    <w:rsid w:val="00A06D7B"/>
    <w:pPr>
      <w:keepNext/>
      <w:keepLines/>
      <w:spacing w:before="60"/>
      <w:jc w:val="center"/>
    </w:pPr>
    <w:rPr>
      <w:rFonts w:ascii="Arial" w:hAnsi="Arial"/>
      <w:b/>
    </w:rPr>
  </w:style>
  <w:style w:type="paragraph" w:customStyle="1" w:styleId="NO">
    <w:name w:val="NO"/>
    <w:basedOn w:val="Normal"/>
    <w:rsid w:val="00A06D7B"/>
    <w:pPr>
      <w:keepLines/>
      <w:ind w:left="1135" w:hanging="851"/>
    </w:pPr>
  </w:style>
  <w:style w:type="paragraph" w:styleId="TOC9">
    <w:name w:val="toc 9"/>
    <w:basedOn w:val="TOC8"/>
    <w:semiHidden/>
    <w:rsid w:val="00A06D7B"/>
    <w:pPr>
      <w:ind w:left="1418" w:hanging="1418"/>
    </w:pPr>
  </w:style>
  <w:style w:type="paragraph" w:customStyle="1" w:styleId="EX">
    <w:name w:val="EX"/>
    <w:basedOn w:val="Normal"/>
    <w:rsid w:val="00A06D7B"/>
    <w:pPr>
      <w:keepLines/>
      <w:ind w:left="1702" w:hanging="1418"/>
    </w:pPr>
  </w:style>
  <w:style w:type="paragraph" w:customStyle="1" w:styleId="FP">
    <w:name w:val="FP"/>
    <w:basedOn w:val="Normal"/>
    <w:rsid w:val="00A06D7B"/>
    <w:pPr>
      <w:spacing w:after="0"/>
    </w:pPr>
  </w:style>
  <w:style w:type="paragraph" w:customStyle="1" w:styleId="LD">
    <w:name w:val="LD"/>
    <w:rsid w:val="00A06D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06D7B"/>
    <w:pPr>
      <w:spacing w:after="0"/>
    </w:pPr>
  </w:style>
  <w:style w:type="paragraph" w:customStyle="1" w:styleId="EW">
    <w:name w:val="EW"/>
    <w:basedOn w:val="EX"/>
    <w:rsid w:val="00A06D7B"/>
    <w:pPr>
      <w:spacing w:after="0"/>
    </w:pPr>
  </w:style>
  <w:style w:type="paragraph" w:styleId="TOC6">
    <w:name w:val="toc 6"/>
    <w:basedOn w:val="TOC5"/>
    <w:next w:val="Normal"/>
    <w:semiHidden/>
    <w:rsid w:val="00A06D7B"/>
    <w:pPr>
      <w:ind w:left="1985" w:hanging="1985"/>
    </w:pPr>
  </w:style>
  <w:style w:type="paragraph" w:styleId="TOC7">
    <w:name w:val="toc 7"/>
    <w:basedOn w:val="TOC6"/>
    <w:next w:val="Normal"/>
    <w:semiHidden/>
    <w:rsid w:val="00A06D7B"/>
    <w:pPr>
      <w:ind w:left="2268" w:hanging="2268"/>
    </w:pPr>
  </w:style>
  <w:style w:type="paragraph" w:styleId="ListBullet2">
    <w:name w:val="List Bullet 2"/>
    <w:basedOn w:val="ListBullet"/>
    <w:rsid w:val="00A06D7B"/>
    <w:pPr>
      <w:ind w:left="851"/>
    </w:pPr>
  </w:style>
  <w:style w:type="paragraph" w:styleId="ListBullet">
    <w:name w:val="List Bullet"/>
    <w:basedOn w:val="List"/>
    <w:rsid w:val="00A06D7B"/>
  </w:style>
  <w:style w:type="paragraph" w:styleId="ListBullet3">
    <w:name w:val="List Bullet 3"/>
    <w:basedOn w:val="ListBullet2"/>
    <w:rsid w:val="00A06D7B"/>
    <w:pPr>
      <w:ind w:left="1135"/>
    </w:pPr>
  </w:style>
  <w:style w:type="paragraph" w:customStyle="1" w:styleId="EQ">
    <w:name w:val="EQ"/>
    <w:basedOn w:val="Normal"/>
    <w:next w:val="Normal"/>
    <w:rsid w:val="00A06D7B"/>
    <w:pPr>
      <w:keepLines/>
      <w:tabs>
        <w:tab w:val="center" w:pos="4536"/>
        <w:tab w:val="right" w:pos="9072"/>
      </w:tabs>
    </w:pPr>
    <w:rPr>
      <w:noProof/>
    </w:rPr>
  </w:style>
  <w:style w:type="paragraph" w:customStyle="1" w:styleId="NF">
    <w:name w:val="NF"/>
    <w:basedOn w:val="NO"/>
    <w:rsid w:val="00A06D7B"/>
    <w:pPr>
      <w:keepNext/>
      <w:spacing w:after="0"/>
    </w:pPr>
    <w:rPr>
      <w:rFonts w:ascii="Arial" w:hAnsi="Arial"/>
      <w:sz w:val="18"/>
    </w:rPr>
  </w:style>
  <w:style w:type="paragraph" w:customStyle="1" w:styleId="PL">
    <w:name w:val="PL"/>
    <w:rsid w:val="00A06D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06D7B"/>
    <w:pPr>
      <w:jc w:val="right"/>
    </w:pPr>
  </w:style>
  <w:style w:type="paragraph" w:customStyle="1" w:styleId="TAN">
    <w:name w:val="TAN"/>
    <w:basedOn w:val="TAL"/>
    <w:rsid w:val="00A06D7B"/>
    <w:pPr>
      <w:ind w:left="851" w:hanging="851"/>
    </w:pPr>
  </w:style>
  <w:style w:type="paragraph" w:customStyle="1" w:styleId="ZA">
    <w:name w:val="ZA"/>
    <w:rsid w:val="00A06D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06D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06D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06D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06D7B"/>
    <w:pPr>
      <w:framePr w:wrap="notBeside" w:y="16161"/>
    </w:pPr>
  </w:style>
  <w:style w:type="character" w:customStyle="1" w:styleId="ZGSM">
    <w:name w:val="ZGSM"/>
    <w:rsid w:val="00A06D7B"/>
  </w:style>
  <w:style w:type="paragraph" w:styleId="List2">
    <w:name w:val="List 2"/>
    <w:basedOn w:val="List"/>
    <w:rsid w:val="00A06D7B"/>
    <w:pPr>
      <w:ind w:left="851"/>
    </w:pPr>
  </w:style>
  <w:style w:type="paragraph" w:customStyle="1" w:styleId="ZG">
    <w:name w:val="ZG"/>
    <w:rsid w:val="00A06D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06D7B"/>
    <w:pPr>
      <w:ind w:left="1135"/>
    </w:pPr>
  </w:style>
  <w:style w:type="paragraph" w:styleId="List4">
    <w:name w:val="List 4"/>
    <w:basedOn w:val="List3"/>
    <w:rsid w:val="00A06D7B"/>
    <w:pPr>
      <w:ind w:left="1418"/>
    </w:pPr>
  </w:style>
  <w:style w:type="paragraph" w:styleId="List5">
    <w:name w:val="List 5"/>
    <w:basedOn w:val="List4"/>
    <w:rsid w:val="00A06D7B"/>
    <w:pPr>
      <w:ind w:left="1702"/>
    </w:pPr>
  </w:style>
  <w:style w:type="paragraph" w:customStyle="1" w:styleId="EditorsNote">
    <w:name w:val="Editor's Note"/>
    <w:basedOn w:val="NO"/>
    <w:rsid w:val="00A06D7B"/>
    <w:rPr>
      <w:color w:val="FF0000"/>
    </w:rPr>
  </w:style>
  <w:style w:type="paragraph" w:styleId="ListBullet4">
    <w:name w:val="List Bullet 4"/>
    <w:basedOn w:val="ListBullet3"/>
    <w:rsid w:val="00A06D7B"/>
    <w:pPr>
      <w:ind w:left="1418"/>
    </w:pPr>
  </w:style>
  <w:style w:type="paragraph" w:styleId="ListBullet5">
    <w:name w:val="List Bullet 5"/>
    <w:basedOn w:val="ListBullet4"/>
    <w:rsid w:val="00A06D7B"/>
    <w:pPr>
      <w:ind w:left="1702"/>
    </w:pPr>
  </w:style>
  <w:style w:type="paragraph" w:customStyle="1" w:styleId="B1">
    <w:name w:val="B1"/>
    <w:basedOn w:val="List"/>
    <w:rsid w:val="00A06D7B"/>
  </w:style>
  <w:style w:type="paragraph" w:customStyle="1" w:styleId="B2">
    <w:name w:val="B2"/>
    <w:basedOn w:val="List2"/>
    <w:rsid w:val="00A06D7B"/>
  </w:style>
  <w:style w:type="paragraph" w:customStyle="1" w:styleId="B3">
    <w:name w:val="B3"/>
    <w:basedOn w:val="List3"/>
    <w:rsid w:val="00A06D7B"/>
  </w:style>
  <w:style w:type="paragraph" w:customStyle="1" w:styleId="B4">
    <w:name w:val="B4"/>
    <w:basedOn w:val="List4"/>
    <w:rsid w:val="00A06D7B"/>
  </w:style>
  <w:style w:type="paragraph" w:customStyle="1" w:styleId="B5">
    <w:name w:val="B5"/>
    <w:basedOn w:val="List5"/>
    <w:rsid w:val="00A06D7B"/>
  </w:style>
  <w:style w:type="paragraph" w:styleId="Footer">
    <w:name w:val="footer"/>
    <w:basedOn w:val="Header"/>
    <w:rsid w:val="00A06D7B"/>
    <w:pPr>
      <w:jc w:val="center"/>
    </w:pPr>
    <w:rPr>
      <w:i/>
    </w:rPr>
  </w:style>
  <w:style w:type="paragraph" w:customStyle="1" w:styleId="ZTD">
    <w:name w:val="ZTD"/>
    <w:basedOn w:val="ZB"/>
    <w:rsid w:val="00A06D7B"/>
    <w:pPr>
      <w:framePr w:hRule="auto" w:wrap="notBeside" w:y="852"/>
    </w:pPr>
    <w:rPr>
      <w:i w:val="0"/>
      <w:sz w:val="40"/>
    </w:rPr>
  </w:style>
  <w:style w:type="paragraph" w:customStyle="1" w:styleId="CRCoverPage">
    <w:name w:val="CR Cover Page"/>
    <w:rsid w:val="00A06D7B"/>
    <w:pPr>
      <w:spacing w:after="120"/>
    </w:pPr>
    <w:rPr>
      <w:rFonts w:ascii="Arial" w:eastAsia="MS Mincho" w:hAnsi="Arial"/>
      <w:lang w:val="en-GB"/>
    </w:rPr>
  </w:style>
  <w:style w:type="character" w:styleId="CommentReference">
    <w:name w:val="annotation reference"/>
    <w:semiHidden/>
    <w:rsid w:val="00A06D7B"/>
    <w:rPr>
      <w:sz w:val="16"/>
    </w:rPr>
  </w:style>
  <w:style w:type="paragraph" w:styleId="CommentText">
    <w:name w:val="annotation text"/>
    <w:basedOn w:val="Normal"/>
    <w:semiHidden/>
    <w:rsid w:val="00A06D7B"/>
    <w:rPr>
      <w:rFonts w:eastAsia="MS Mincho"/>
    </w:rPr>
  </w:style>
  <w:style w:type="paragraph" w:styleId="BodyText2">
    <w:name w:val="Body Text 2"/>
    <w:basedOn w:val="Normal"/>
    <w:rsid w:val="00A06D7B"/>
    <w:rPr>
      <w:rFonts w:eastAsia="MS Mincho"/>
      <w:color w:val="FFFF00"/>
      <w:lang w:eastAsia="ja-JP"/>
    </w:rPr>
  </w:style>
  <w:style w:type="paragraph" w:customStyle="1" w:styleId="00BodyText">
    <w:name w:val="00 BodyText"/>
    <w:basedOn w:val="Normal"/>
    <w:rsid w:val="00A06D7B"/>
    <w:pPr>
      <w:spacing w:after="220"/>
    </w:pPr>
    <w:rPr>
      <w:rFonts w:ascii="Arial" w:hAnsi="Arial"/>
    </w:rPr>
  </w:style>
  <w:style w:type="paragraph" w:customStyle="1" w:styleId="11BodyText">
    <w:name w:val="11 BodyText"/>
    <w:basedOn w:val="Normal"/>
    <w:rsid w:val="00A06D7B"/>
    <w:pPr>
      <w:spacing w:after="220"/>
      <w:ind w:left="1298"/>
    </w:pPr>
    <w:rPr>
      <w:rFonts w:ascii="Arial" w:hAnsi="Arial"/>
    </w:rPr>
  </w:style>
  <w:style w:type="paragraph" w:customStyle="1" w:styleId="B6">
    <w:name w:val="B6"/>
    <w:basedOn w:val="B5"/>
    <w:rsid w:val="00A06D7B"/>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6C5BFF"/>
    <w:pPr>
      <w:overflowPunct w:val="0"/>
      <w:autoSpaceDE w:val="0"/>
      <w:autoSpaceDN w:val="0"/>
      <w:adjustRightInd w:val="0"/>
      <w:textAlignment w:val="baseline"/>
    </w:pPr>
    <w:rPr>
      <w:rFonts w:eastAsia="Times New Roman"/>
      <w:b/>
      <w:bCs/>
    </w:rPr>
  </w:style>
  <w:style w:type="paragraph" w:styleId="Caption">
    <w:name w:val="caption"/>
    <w:aliases w:val="cap,Caption Equation"/>
    <w:basedOn w:val="Normal"/>
    <w:next w:val="Normal"/>
    <w:link w:val="CaptionChar"/>
    <w:qFormat/>
    <w:rsid w:val="00A84A83"/>
    <w:rPr>
      <w:rFonts w:ascii="Times New Roman" w:hAnsi="Times New Roman"/>
      <w:b/>
      <w:bCs/>
      <w:sz w:val="20"/>
      <w:szCs w:val="20"/>
      <w:lang w:val="en-GB" w:eastAsia="x-none"/>
    </w:rPr>
  </w:style>
  <w:style w:type="table" w:styleId="TableGrid">
    <w:name w:val="Table Grid"/>
    <w:basedOn w:val="TableNormal"/>
    <w:uiPriority w:val="59"/>
    <w:rsid w:val="0060516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AvtalBrödtext, ändrad,ändrad"/>
    <w:basedOn w:val="Normal"/>
    <w:link w:val="BodyTextChar"/>
    <w:rsid w:val="00477AFB"/>
    <w:pPr>
      <w:spacing w:after="120"/>
    </w:pPr>
    <w:rPr>
      <w:rFonts w:ascii="Times New Roman" w:hAnsi="Times New Roman"/>
      <w:sz w:val="20"/>
      <w:szCs w:val="20"/>
      <w:lang w:val="en-GB" w:eastAsia="x-none"/>
    </w:rPr>
  </w:style>
  <w:style w:type="character" w:customStyle="1" w:styleId="BodyTextChar">
    <w:name w:val="Body Text Char"/>
    <w:aliases w:val="bt Char,AvtalBrödtext Char, ändrad Char,ändrad Char"/>
    <w:link w:val="BodyText"/>
    <w:rsid w:val="00477AFB"/>
    <w:rPr>
      <w:rFonts w:ascii="Times New Roman" w:hAnsi="Times New Roman"/>
      <w:lang w:val="en-GB"/>
    </w:rPr>
  </w:style>
  <w:style w:type="paragraph" w:customStyle="1" w:styleId="MediumGrid1-Accent21">
    <w:name w:val="Medium Grid 1 - Accent 21"/>
    <w:basedOn w:val="Normal"/>
    <w:qFormat/>
    <w:rsid w:val="00B3056B"/>
    <w:pPr>
      <w:ind w:left="720"/>
      <w:contextualSpacing/>
    </w:pPr>
  </w:style>
  <w:style w:type="character" w:styleId="Hyperlink">
    <w:name w:val="Hyperlink"/>
    <w:rsid w:val="00EF6B82"/>
    <w:rPr>
      <w:color w:val="0000FF"/>
      <w:u w:val="single"/>
    </w:rPr>
  </w:style>
  <w:style w:type="paragraph" w:customStyle="1" w:styleId="CharCharCharCharCharCharCharCharCharCharCharCharChar">
    <w:name w:val="Char Char Char Char Char Char Char Char Char Char Char Char Char"/>
    <w:basedOn w:val="DocumentMap"/>
    <w:rsid w:val="008D4E96"/>
    <w:pPr>
      <w:widowControl w:val="0"/>
      <w:shd w:val="clear" w:color="auto" w:fill="000080"/>
      <w:spacing w:line="436" w:lineRule="exact"/>
      <w:ind w:left="357"/>
      <w:outlineLvl w:val="3"/>
    </w:pPr>
    <w:rPr>
      <w:rFonts w:eastAsia="SimSun"/>
      <w:b/>
      <w:kern w:val="2"/>
      <w:sz w:val="24"/>
      <w:szCs w:val="24"/>
    </w:rPr>
  </w:style>
  <w:style w:type="paragraph" w:styleId="DocumentMap">
    <w:name w:val="Document Map"/>
    <w:basedOn w:val="Normal"/>
    <w:link w:val="DocumentMapChar"/>
    <w:rsid w:val="008D4E96"/>
    <w:pPr>
      <w:spacing w:after="0"/>
    </w:pPr>
    <w:rPr>
      <w:rFonts w:ascii="Tahoma" w:hAnsi="Tahoma"/>
      <w:sz w:val="16"/>
      <w:szCs w:val="16"/>
      <w:lang w:val="en-GB"/>
    </w:rPr>
  </w:style>
  <w:style w:type="character" w:customStyle="1" w:styleId="DocumentMapChar">
    <w:name w:val="Document Map Char"/>
    <w:link w:val="DocumentMap"/>
    <w:rsid w:val="008D4E96"/>
    <w:rPr>
      <w:rFonts w:ascii="Tahoma" w:hAnsi="Tahoma" w:cs="Tahoma"/>
      <w:sz w:val="16"/>
      <w:szCs w:val="16"/>
      <w:lang w:val="en-GB" w:eastAsia="en-US"/>
    </w:rPr>
  </w:style>
  <w:style w:type="paragraph" w:customStyle="1" w:styleId="TICharChar">
    <w:name w:val="TI Char Char"/>
    <w:basedOn w:val="Normal"/>
    <w:semiHidden/>
    <w:rsid w:val="00D8494F"/>
    <w:pPr>
      <w:keepNext/>
      <w:numPr>
        <w:numId w:val="1"/>
      </w:numPr>
      <w:spacing w:before="60" w:after="60"/>
      <w:jc w:val="both"/>
    </w:pPr>
    <w:rPr>
      <w:rFonts w:eastAsia="SimSun" w:cs="Arial"/>
      <w:color w:val="0000FF"/>
      <w:kern w:val="2"/>
      <w:sz w:val="24"/>
      <w:szCs w:val="24"/>
    </w:rPr>
  </w:style>
  <w:style w:type="paragraph" w:customStyle="1" w:styleId="CharCharChar1">
    <w:name w:val="Char Char Char1"/>
    <w:semiHidden/>
    <w:rsid w:val="00147809"/>
    <w:pPr>
      <w:keepNext/>
      <w:tabs>
        <w:tab w:val="num" w:pos="851"/>
      </w:tabs>
      <w:autoSpaceDE w:val="0"/>
      <w:autoSpaceDN w:val="0"/>
      <w:adjustRightInd w:val="0"/>
      <w:spacing w:before="60" w:after="60"/>
      <w:ind w:left="851" w:hanging="851"/>
      <w:jc w:val="both"/>
    </w:pPr>
    <w:rPr>
      <w:rFonts w:ascii="Arial" w:eastAsia="SimSun" w:hAnsi="Arial" w:cs="Arial"/>
      <w:color w:val="0000FF"/>
      <w:kern w:val="2"/>
      <w:szCs w:val="24"/>
      <w:lang w:eastAsia="zh-CN"/>
    </w:rPr>
  </w:style>
  <w:style w:type="paragraph" w:customStyle="1" w:styleId="MediumList2-Accent21">
    <w:name w:val="Medium List 2 - Accent 21"/>
    <w:hidden/>
    <w:uiPriority w:val="99"/>
    <w:semiHidden/>
    <w:rsid w:val="004B7748"/>
    <w:rPr>
      <w:rFonts w:ascii="Times New Roman" w:hAnsi="Times New Roman"/>
      <w:lang w:val="en-GB"/>
    </w:rPr>
  </w:style>
  <w:style w:type="paragraph" w:customStyle="1" w:styleId="address">
    <w:name w:val="address"/>
    <w:rsid w:val="00F5346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PaperTableCell">
    <w:name w:val="PaperTableCell"/>
    <w:basedOn w:val="Normal"/>
    <w:rsid w:val="00F53461"/>
    <w:pPr>
      <w:spacing w:after="0"/>
      <w:jc w:val="both"/>
    </w:pPr>
    <w:rPr>
      <w:sz w:val="16"/>
      <w:szCs w:val="24"/>
    </w:rPr>
  </w:style>
  <w:style w:type="paragraph" w:customStyle="1" w:styleId="CharCharCharZchnZchnCharCharCharCharCharCharCharCharChar">
    <w:name w:val="(文字) (文字) (文字) (文字) Char Char Char Zchn Zchn Char Char Char Char Char Char Char Char Char"/>
    <w:semiHidden/>
    <w:rsid w:val="00F53461"/>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AD3156"/>
    <w:rPr>
      <w:rFonts w:ascii="Arial" w:hAnsi="Arial"/>
      <w:b/>
      <w:noProof/>
      <w:sz w:val="18"/>
      <w:lang w:val="en-US" w:eastAsia="en-US" w:bidi="ar-SA"/>
    </w:rPr>
  </w:style>
  <w:style w:type="paragraph" w:styleId="NormalWeb">
    <w:name w:val="Normal (Web)"/>
    <w:basedOn w:val="Normal"/>
    <w:uiPriority w:val="99"/>
    <w:unhideWhenUsed/>
    <w:rsid w:val="00140339"/>
    <w:pPr>
      <w:spacing w:before="100" w:beforeAutospacing="1" w:after="100" w:afterAutospacing="1"/>
    </w:pPr>
    <w:rPr>
      <w:sz w:val="24"/>
      <w:szCs w:val="24"/>
    </w:rPr>
  </w:style>
  <w:style w:type="paragraph" w:styleId="EndnoteText">
    <w:name w:val="endnote text"/>
    <w:basedOn w:val="Normal"/>
    <w:link w:val="EndnoteTextChar"/>
    <w:rsid w:val="00742D72"/>
    <w:rPr>
      <w:rFonts w:ascii="Times New Roman" w:hAnsi="Times New Roman"/>
      <w:sz w:val="20"/>
      <w:szCs w:val="20"/>
      <w:lang w:val="en-GB" w:eastAsia="x-none"/>
    </w:rPr>
  </w:style>
  <w:style w:type="character" w:customStyle="1" w:styleId="EndnoteTextChar">
    <w:name w:val="Endnote Text Char"/>
    <w:link w:val="EndnoteText"/>
    <w:rsid w:val="00742D72"/>
    <w:rPr>
      <w:rFonts w:ascii="Times New Roman" w:hAnsi="Times New Roman"/>
      <w:lang w:val="en-GB"/>
    </w:rPr>
  </w:style>
  <w:style w:type="character" w:styleId="EndnoteReference">
    <w:name w:val="endnote reference"/>
    <w:rsid w:val="00742D72"/>
    <w:rPr>
      <w:vertAlign w:val="superscript"/>
    </w:rPr>
  </w:style>
  <w:style w:type="paragraph" w:customStyle="1" w:styleId="Char">
    <w:name w:val="Char"/>
    <w:basedOn w:val="Normal"/>
    <w:semiHidden/>
    <w:rsid w:val="00C65EF4"/>
    <w:pPr>
      <w:keepNext/>
      <w:tabs>
        <w:tab w:val="num" w:pos="851"/>
      </w:tabs>
      <w:spacing w:before="60" w:after="60"/>
      <w:ind w:left="851" w:hanging="851"/>
      <w:jc w:val="both"/>
    </w:pPr>
    <w:rPr>
      <w:rFonts w:eastAsia="SimSun" w:cs="Arial"/>
      <w:color w:val="0000FF"/>
      <w:kern w:val="2"/>
      <w:sz w:val="24"/>
      <w:szCs w:val="24"/>
    </w:rPr>
  </w:style>
  <w:style w:type="character" w:customStyle="1" w:styleId="CaptionChar">
    <w:name w:val="Caption Char"/>
    <w:aliases w:val="cap Char,Caption Equation Char"/>
    <w:link w:val="Caption"/>
    <w:rsid w:val="006A6358"/>
    <w:rPr>
      <w:rFonts w:ascii="Times New Roman" w:hAnsi="Times New Roman"/>
      <w:b/>
      <w:bCs/>
      <w:lang w:val="en-GB"/>
    </w:rPr>
  </w:style>
  <w:style w:type="paragraph" w:customStyle="1" w:styleId="CharChar1CharCharCharCharCharCharCharCharCharCharCharCharCharCharChar">
    <w:name w:val="Char Char1 Char Char Char Char Char Char Char Char Char Char Char Char Char Char Char"/>
    <w:semiHidden/>
    <w:rsid w:val="00F664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Heading1Char">
    <w:name w:val="Heading 1 Char"/>
    <w:aliases w:val="H1 Char,h1 Char,Heading 1 3GPP Char"/>
    <w:link w:val="Heading1"/>
    <w:rsid w:val="009979C8"/>
    <w:rPr>
      <w:rFonts w:ascii="Arial" w:hAnsi="Arial"/>
      <w:sz w:val="36"/>
      <w:lang w:val="en-GB" w:eastAsia="en-US" w:bidi="ar-SA"/>
    </w:rPr>
  </w:style>
  <w:style w:type="character" w:customStyle="1" w:styleId="Heading2Char">
    <w:name w:val="Heading 2 Char"/>
    <w:aliases w:val="H2 Char,h2 Char,DO NOT USE_h2 Char,h21 Char,Heading 2 3GPP Char"/>
    <w:link w:val="Heading2"/>
    <w:rsid w:val="009979C8"/>
    <w:rPr>
      <w:rFonts w:ascii="Arial" w:hAnsi="Arial"/>
      <w:sz w:val="32"/>
      <w:lang w:val="en-GB"/>
    </w:rPr>
  </w:style>
  <w:style w:type="paragraph" w:customStyle="1" w:styleId="CharChar1CharCharCharCharCharCharCharCharCharCharCharCharCharCharChar0">
    <w:name w:val="Char Char1 Char Char Char Char Char Char Char Char Char Char Char Char Char Char Char"/>
    <w:semiHidden/>
    <w:rsid w:val="0038354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References">
    <w:name w:val="References"/>
    <w:basedOn w:val="Normal"/>
    <w:next w:val="Normal"/>
    <w:rsid w:val="00A33A9E"/>
    <w:pPr>
      <w:numPr>
        <w:numId w:val="3"/>
      </w:numPr>
      <w:autoSpaceDE w:val="0"/>
      <w:autoSpaceDN w:val="0"/>
      <w:snapToGrid w:val="0"/>
      <w:spacing w:after="60" w:line="240" w:lineRule="auto"/>
      <w:ind w:left="432" w:hanging="432"/>
    </w:pPr>
    <w:rPr>
      <w:rFonts w:ascii="Times New Roman" w:eastAsia="SimSun" w:hAnsi="Times New Roman"/>
      <w:sz w:val="20"/>
      <w:szCs w:val="16"/>
    </w:rPr>
  </w:style>
  <w:style w:type="character" w:customStyle="1" w:styleId="TACChar">
    <w:name w:val="TAC Char"/>
    <w:link w:val="TAC"/>
    <w:rsid w:val="00A33A9E"/>
    <w:rPr>
      <w:rFonts w:ascii="Arial" w:eastAsia="Malgun Gothic" w:hAnsi="Arial"/>
      <w:sz w:val="18"/>
      <w:szCs w:val="22"/>
    </w:rPr>
  </w:style>
  <w:style w:type="character" w:customStyle="1" w:styleId="TAHCar">
    <w:name w:val="TAH Car"/>
    <w:link w:val="TAH"/>
    <w:rsid w:val="00A33A9E"/>
    <w:rPr>
      <w:rFonts w:ascii="Arial" w:eastAsia="Malgun Gothic" w:hAnsi="Arial"/>
      <w:b/>
      <w:sz w:val="18"/>
      <w:szCs w:val="22"/>
    </w:rPr>
  </w:style>
  <w:style w:type="paragraph" w:styleId="ListParagraph">
    <w:name w:val="List Paragraph"/>
    <w:aliases w:val="- Bullets,목록 단락"/>
    <w:basedOn w:val="Normal"/>
    <w:link w:val="ListParagraphChar"/>
    <w:uiPriority w:val="34"/>
    <w:qFormat/>
    <w:rsid w:val="008C2C22"/>
    <w:pPr>
      <w:ind w:left="720"/>
      <w:contextualSpacing/>
    </w:pPr>
    <w:rPr>
      <w:rFonts w:eastAsia="Batang"/>
    </w:rPr>
  </w:style>
  <w:style w:type="paragraph" w:styleId="Revision">
    <w:name w:val="Revision"/>
    <w:hidden/>
    <w:uiPriority w:val="99"/>
    <w:semiHidden/>
    <w:rsid w:val="00D1099F"/>
    <w:rPr>
      <w:rFonts w:ascii="Calibri" w:hAnsi="Calibri"/>
      <w:sz w:val="22"/>
      <w:szCs w:val="22"/>
      <w:lang w:eastAsia="ko-KR"/>
    </w:rPr>
  </w:style>
  <w:style w:type="character" w:customStyle="1" w:styleId="THChar">
    <w:name w:val="TH Char"/>
    <w:link w:val="TH"/>
    <w:rsid w:val="00995539"/>
    <w:rPr>
      <w:rFonts w:ascii="Arial" w:eastAsia="Malgun Gothic" w:hAnsi="Arial"/>
      <w:b/>
      <w:sz w:val="22"/>
      <w:szCs w:val="22"/>
      <w:lang w:eastAsia="ko-KR"/>
    </w:rPr>
  </w:style>
  <w:style w:type="character" w:styleId="Emphasis">
    <w:name w:val="Emphasis"/>
    <w:qFormat/>
    <w:rsid w:val="00974587"/>
    <w:rPr>
      <w:i/>
      <w:iCs/>
    </w:rPr>
  </w:style>
  <w:style w:type="table" w:styleId="Table3Deffects3">
    <w:name w:val="Table 3D effects 3"/>
    <w:basedOn w:val="TableNormal"/>
    <w:rsid w:val="00503CB7"/>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FootnoteTextChar">
    <w:name w:val="Footnote Text Char"/>
    <w:link w:val="FootnoteText"/>
    <w:rsid w:val="002B0536"/>
    <w:rPr>
      <w:rFonts w:asciiTheme="minorHAnsi" w:eastAsiaTheme="minorHAnsi" w:hAnsiTheme="minorHAnsi" w:cstheme="minorBidi"/>
      <w:sz w:val="16"/>
      <w:szCs w:val="22"/>
    </w:rPr>
  </w:style>
  <w:style w:type="character" w:styleId="PlaceholderText">
    <w:name w:val="Placeholder Text"/>
    <w:basedOn w:val="DefaultParagraphFont"/>
    <w:uiPriority w:val="99"/>
    <w:semiHidden/>
    <w:rsid w:val="002644DD"/>
    <w:rPr>
      <w:color w:val="808080"/>
    </w:rPr>
  </w:style>
  <w:style w:type="paragraph" w:customStyle="1" w:styleId="TableCaption">
    <w:name w:val="TableCaption"/>
    <w:basedOn w:val="Normal"/>
    <w:rsid w:val="005F4E5A"/>
    <w:pPr>
      <w:keepNext/>
      <w:tabs>
        <w:tab w:val="left" w:pos="936"/>
      </w:tabs>
      <w:spacing w:before="120" w:after="60" w:line="240" w:lineRule="auto"/>
      <w:ind w:left="936" w:hanging="936"/>
      <w:jc w:val="both"/>
    </w:pPr>
    <w:rPr>
      <w:rFonts w:ascii="Times New Roman" w:eastAsia="Times New Roman" w:hAnsi="Times New Roman" w:cs="Times New Roman"/>
      <w:szCs w:val="20"/>
    </w:rPr>
  </w:style>
  <w:style w:type="paragraph" w:customStyle="1" w:styleId="Default">
    <w:name w:val="Default"/>
    <w:rsid w:val="00C26FEC"/>
    <w:pPr>
      <w:autoSpaceDE w:val="0"/>
      <w:autoSpaceDN w:val="0"/>
      <w:adjustRightInd w:val="0"/>
    </w:pPr>
    <w:rPr>
      <w:rFonts w:ascii="Calibri" w:hAnsi="Calibri" w:cs="Calibri"/>
      <w:color w:val="000000"/>
      <w:sz w:val="24"/>
      <w:szCs w:val="24"/>
    </w:rPr>
  </w:style>
  <w:style w:type="character" w:styleId="FollowedHyperlink">
    <w:name w:val="FollowedHyperlink"/>
    <w:basedOn w:val="DefaultParagraphFont"/>
    <w:rsid w:val="00493E33"/>
    <w:rPr>
      <w:color w:val="954F72" w:themeColor="followedHyperlink"/>
      <w:u w:val="single"/>
    </w:rPr>
  </w:style>
  <w:style w:type="paragraph" w:customStyle="1" w:styleId="Reference">
    <w:name w:val="Reference"/>
    <w:basedOn w:val="Normal"/>
    <w:rsid w:val="00C040B0"/>
    <w:pPr>
      <w:numPr>
        <w:numId w:val="10"/>
      </w:numPr>
      <w:overflowPunct w:val="0"/>
      <w:autoSpaceDE w:val="0"/>
      <w:autoSpaceDN w:val="0"/>
      <w:adjustRightInd w:val="0"/>
      <w:spacing w:after="120" w:line="240" w:lineRule="auto"/>
      <w:jc w:val="both"/>
      <w:textAlignment w:val="baseline"/>
    </w:pPr>
    <w:rPr>
      <w:rFonts w:ascii="Times New Roman" w:eastAsia="SimSun" w:hAnsi="Times New Roman" w:cs="Times New Roman"/>
      <w:szCs w:val="20"/>
      <w:lang w:val="en-GB"/>
    </w:rPr>
  </w:style>
  <w:style w:type="character" w:customStyle="1" w:styleId="ListParagraphChar">
    <w:name w:val="List Paragraph Char"/>
    <w:aliases w:val="- Bullets Char,목록 단락 Char"/>
    <w:link w:val="ListParagraph"/>
    <w:uiPriority w:val="34"/>
    <w:qFormat/>
    <w:rsid w:val="00685C89"/>
    <w:rPr>
      <w:rFonts w:asciiTheme="minorHAnsi" w:eastAsia="Batang"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14342">
      <w:bodyDiv w:val="1"/>
      <w:marLeft w:val="0"/>
      <w:marRight w:val="0"/>
      <w:marTop w:val="0"/>
      <w:marBottom w:val="0"/>
      <w:divBdr>
        <w:top w:val="none" w:sz="0" w:space="0" w:color="auto"/>
        <w:left w:val="none" w:sz="0" w:space="0" w:color="auto"/>
        <w:bottom w:val="none" w:sz="0" w:space="0" w:color="auto"/>
        <w:right w:val="none" w:sz="0" w:space="0" w:color="auto"/>
      </w:divBdr>
    </w:div>
    <w:div w:id="101069204">
      <w:bodyDiv w:val="1"/>
      <w:marLeft w:val="0"/>
      <w:marRight w:val="0"/>
      <w:marTop w:val="0"/>
      <w:marBottom w:val="0"/>
      <w:divBdr>
        <w:top w:val="none" w:sz="0" w:space="0" w:color="auto"/>
        <w:left w:val="none" w:sz="0" w:space="0" w:color="auto"/>
        <w:bottom w:val="none" w:sz="0" w:space="0" w:color="auto"/>
        <w:right w:val="none" w:sz="0" w:space="0" w:color="auto"/>
      </w:divBdr>
    </w:div>
    <w:div w:id="155221387">
      <w:bodyDiv w:val="1"/>
      <w:marLeft w:val="0"/>
      <w:marRight w:val="0"/>
      <w:marTop w:val="0"/>
      <w:marBottom w:val="0"/>
      <w:divBdr>
        <w:top w:val="none" w:sz="0" w:space="0" w:color="auto"/>
        <w:left w:val="none" w:sz="0" w:space="0" w:color="auto"/>
        <w:bottom w:val="none" w:sz="0" w:space="0" w:color="auto"/>
        <w:right w:val="none" w:sz="0" w:space="0" w:color="auto"/>
      </w:divBdr>
    </w:div>
    <w:div w:id="170531122">
      <w:bodyDiv w:val="1"/>
      <w:marLeft w:val="0"/>
      <w:marRight w:val="0"/>
      <w:marTop w:val="0"/>
      <w:marBottom w:val="0"/>
      <w:divBdr>
        <w:top w:val="none" w:sz="0" w:space="0" w:color="auto"/>
        <w:left w:val="none" w:sz="0" w:space="0" w:color="auto"/>
        <w:bottom w:val="none" w:sz="0" w:space="0" w:color="auto"/>
        <w:right w:val="none" w:sz="0" w:space="0" w:color="auto"/>
      </w:divBdr>
    </w:div>
    <w:div w:id="184445912">
      <w:bodyDiv w:val="1"/>
      <w:marLeft w:val="0"/>
      <w:marRight w:val="0"/>
      <w:marTop w:val="0"/>
      <w:marBottom w:val="0"/>
      <w:divBdr>
        <w:top w:val="none" w:sz="0" w:space="0" w:color="auto"/>
        <w:left w:val="none" w:sz="0" w:space="0" w:color="auto"/>
        <w:bottom w:val="none" w:sz="0" w:space="0" w:color="auto"/>
        <w:right w:val="none" w:sz="0" w:space="0" w:color="auto"/>
      </w:divBdr>
    </w:div>
    <w:div w:id="236595978">
      <w:bodyDiv w:val="1"/>
      <w:marLeft w:val="0"/>
      <w:marRight w:val="0"/>
      <w:marTop w:val="0"/>
      <w:marBottom w:val="0"/>
      <w:divBdr>
        <w:top w:val="none" w:sz="0" w:space="0" w:color="auto"/>
        <w:left w:val="none" w:sz="0" w:space="0" w:color="auto"/>
        <w:bottom w:val="none" w:sz="0" w:space="0" w:color="auto"/>
        <w:right w:val="none" w:sz="0" w:space="0" w:color="auto"/>
      </w:divBdr>
    </w:div>
    <w:div w:id="252396167">
      <w:bodyDiv w:val="1"/>
      <w:marLeft w:val="0"/>
      <w:marRight w:val="0"/>
      <w:marTop w:val="0"/>
      <w:marBottom w:val="0"/>
      <w:divBdr>
        <w:top w:val="none" w:sz="0" w:space="0" w:color="auto"/>
        <w:left w:val="none" w:sz="0" w:space="0" w:color="auto"/>
        <w:bottom w:val="none" w:sz="0" w:space="0" w:color="auto"/>
        <w:right w:val="none" w:sz="0" w:space="0" w:color="auto"/>
      </w:divBdr>
    </w:div>
    <w:div w:id="276064945">
      <w:bodyDiv w:val="1"/>
      <w:marLeft w:val="0"/>
      <w:marRight w:val="0"/>
      <w:marTop w:val="0"/>
      <w:marBottom w:val="0"/>
      <w:divBdr>
        <w:top w:val="none" w:sz="0" w:space="0" w:color="auto"/>
        <w:left w:val="none" w:sz="0" w:space="0" w:color="auto"/>
        <w:bottom w:val="none" w:sz="0" w:space="0" w:color="auto"/>
        <w:right w:val="none" w:sz="0" w:space="0" w:color="auto"/>
      </w:divBdr>
      <w:divsChild>
        <w:div w:id="984547731">
          <w:marLeft w:val="403"/>
          <w:marRight w:val="0"/>
          <w:marTop w:val="0"/>
          <w:marBottom w:val="0"/>
          <w:divBdr>
            <w:top w:val="none" w:sz="0" w:space="0" w:color="auto"/>
            <w:left w:val="none" w:sz="0" w:space="0" w:color="auto"/>
            <w:bottom w:val="none" w:sz="0" w:space="0" w:color="auto"/>
            <w:right w:val="none" w:sz="0" w:space="0" w:color="auto"/>
          </w:divBdr>
        </w:div>
        <w:div w:id="923297425">
          <w:marLeft w:val="1080"/>
          <w:marRight w:val="0"/>
          <w:marTop w:val="0"/>
          <w:marBottom w:val="0"/>
          <w:divBdr>
            <w:top w:val="none" w:sz="0" w:space="0" w:color="auto"/>
            <w:left w:val="none" w:sz="0" w:space="0" w:color="auto"/>
            <w:bottom w:val="none" w:sz="0" w:space="0" w:color="auto"/>
            <w:right w:val="none" w:sz="0" w:space="0" w:color="auto"/>
          </w:divBdr>
        </w:div>
        <w:div w:id="1665670170">
          <w:marLeft w:val="1080"/>
          <w:marRight w:val="0"/>
          <w:marTop w:val="0"/>
          <w:marBottom w:val="0"/>
          <w:divBdr>
            <w:top w:val="none" w:sz="0" w:space="0" w:color="auto"/>
            <w:left w:val="none" w:sz="0" w:space="0" w:color="auto"/>
            <w:bottom w:val="none" w:sz="0" w:space="0" w:color="auto"/>
            <w:right w:val="none" w:sz="0" w:space="0" w:color="auto"/>
          </w:divBdr>
        </w:div>
      </w:divsChild>
    </w:div>
    <w:div w:id="325132283">
      <w:bodyDiv w:val="1"/>
      <w:marLeft w:val="0"/>
      <w:marRight w:val="0"/>
      <w:marTop w:val="0"/>
      <w:marBottom w:val="0"/>
      <w:divBdr>
        <w:top w:val="none" w:sz="0" w:space="0" w:color="auto"/>
        <w:left w:val="none" w:sz="0" w:space="0" w:color="auto"/>
        <w:bottom w:val="none" w:sz="0" w:space="0" w:color="auto"/>
        <w:right w:val="none" w:sz="0" w:space="0" w:color="auto"/>
      </w:divBdr>
    </w:div>
    <w:div w:id="381179112">
      <w:bodyDiv w:val="1"/>
      <w:marLeft w:val="0"/>
      <w:marRight w:val="0"/>
      <w:marTop w:val="0"/>
      <w:marBottom w:val="0"/>
      <w:divBdr>
        <w:top w:val="none" w:sz="0" w:space="0" w:color="auto"/>
        <w:left w:val="none" w:sz="0" w:space="0" w:color="auto"/>
        <w:bottom w:val="none" w:sz="0" w:space="0" w:color="auto"/>
        <w:right w:val="none" w:sz="0" w:space="0" w:color="auto"/>
      </w:divBdr>
    </w:div>
    <w:div w:id="440343723">
      <w:bodyDiv w:val="1"/>
      <w:marLeft w:val="0"/>
      <w:marRight w:val="0"/>
      <w:marTop w:val="0"/>
      <w:marBottom w:val="0"/>
      <w:divBdr>
        <w:top w:val="none" w:sz="0" w:space="0" w:color="auto"/>
        <w:left w:val="none" w:sz="0" w:space="0" w:color="auto"/>
        <w:bottom w:val="none" w:sz="0" w:space="0" w:color="auto"/>
        <w:right w:val="none" w:sz="0" w:space="0" w:color="auto"/>
      </w:divBdr>
    </w:div>
    <w:div w:id="449979210">
      <w:bodyDiv w:val="1"/>
      <w:marLeft w:val="0"/>
      <w:marRight w:val="0"/>
      <w:marTop w:val="0"/>
      <w:marBottom w:val="0"/>
      <w:divBdr>
        <w:top w:val="none" w:sz="0" w:space="0" w:color="auto"/>
        <w:left w:val="none" w:sz="0" w:space="0" w:color="auto"/>
        <w:bottom w:val="none" w:sz="0" w:space="0" w:color="auto"/>
        <w:right w:val="none" w:sz="0" w:space="0" w:color="auto"/>
      </w:divBdr>
    </w:div>
    <w:div w:id="464394503">
      <w:bodyDiv w:val="1"/>
      <w:marLeft w:val="0"/>
      <w:marRight w:val="0"/>
      <w:marTop w:val="0"/>
      <w:marBottom w:val="0"/>
      <w:divBdr>
        <w:top w:val="none" w:sz="0" w:space="0" w:color="auto"/>
        <w:left w:val="none" w:sz="0" w:space="0" w:color="auto"/>
        <w:bottom w:val="none" w:sz="0" w:space="0" w:color="auto"/>
        <w:right w:val="none" w:sz="0" w:space="0" w:color="auto"/>
      </w:divBdr>
    </w:div>
    <w:div w:id="482699951">
      <w:bodyDiv w:val="1"/>
      <w:marLeft w:val="0"/>
      <w:marRight w:val="0"/>
      <w:marTop w:val="0"/>
      <w:marBottom w:val="0"/>
      <w:divBdr>
        <w:top w:val="none" w:sz="0" w:space="0" w:color="auto"/>
        <w:left w:val="none" w:sz="0" w:space="0" w:color="auto"/>
        <w:bottom w:val="none" w:sz="0" w:space="0" w:color="auto"/>
        <w:right w:val="none" w:sz="0" w:space="0" w:color="auto"/>
      </w:divBdr>
    </w:div>
    <w:div w:id="672071746">
      <w:bodyDiv w:val="1"/>
      <w:marLeft w:val="0"/>
      <w:marRight w:val="0"/>
      <w:marTop w:val="0"/>
      <w:marBottom w:val="0"/>
      <w:divBdr>
        <w:top w:val="none" w:sz="0" w:space="0" w:color="auto"/>
        <w:left w:val="none" w:sz="0" w:space="0" w:color="auto"/>
        <w:bottom w:val="none" w:sz="0" w:space="0" w:color="auto"/>
        <w:right w:val="none" w:sz="0" w:space="0" w:color="auto"/>
      </w:divBdr>
    </w:div>
    <w:div w:id="737288390">
      <w:bodyDiv w:val="1"/>
      <w:marLeft w:val="0"/>
      <w:marRight w:val="0"/>
      <w:marTop w:val="0"/>
      <w:marBottom w:val="0"/>
      <w:divBdr>
        <w:top w:val="none" w:sz="0" w:space="0" w:color="auto"/>
        <w:left w:val="none" w:sz="0" w:space="0" w:color="auto"/>
        <w:bottom w:val="none" w:sz="0" w:space="0" w:color="auto"/>
        <w:right w:val="none" w:sz="0" w:space="0" w:color="auto"/>
      </w:divBdr>
    </w:div>
    <w:div w:id="794756157">
      <w:bodyDiv w:val="1"/>
      <w:marLeft w:val="0"/>
      <w:marRight w:val="0"/>
      <w:marTop w:val="0"/>
      <w:marBottom w:val="0"/>
      <w:divBdr>
        <w:top w:val="none" w:sz="0" w:space="0" w:color="auto"/>
        <w:left w:val="none" w:sz="0" w:space="0" w:color="auto"/>
        <w:bottom w:val="none" w:sz="0" w:space="0" w:color="auto"/>
        <w:right w:val="none" w:sz="0" w:space="0" w:color="auto"/>
      </w:divBdr>
    </w:div>
    <w:div w:id="866063604">
      <w:bodyDiv w:val="1"/>
      <w:marLeft w:val="0"/>
      <w:marRight w:val="0"/>
      <w:marTop w:val="0"/>
      <w:marBottom w:val="0"/>
      <w:divBdr>
        <w:top w:val="none" w:sz="0" w:space="0" w:color="auto"/>
        <w:left w:val="none" w:sz="0" w:space="0" w:color="auto"/>
        <w:bottom w:val="none" w:sz="0" w:space="0" w:color="auto"/>
        <w:right w:val="none" w:sz="0" w:space="0" w:color="auto"/>
      </w:divBdr>
    </w:div>
    <w:div w:id="867181686">
      <w:bodyDiv w:val="1"/>
      <w:marLeft w:val="0"/>
      <w:marRight w:val="0"/>
      <w:marTop w:val="0"/>
      <w:marBottom w:val="0"/>
      <w:divBdr>
        <w:top w:val="none" w:sz="0" w:space="0" w:color="auto"/>
        <w:left w:val="none" w:sz="0" w:space="0" w:color="auto"/>
        <w:bottom w:val="none" w:sz="0" w:space="0" w:color="auto"/>
        <w:right w:val="none" w:sz="0" w:space="0" w:color="auto"/>
      </w:divBdr>
    </w:div>
    <w:div w:id="1011908251">
      <w:bodyDiv w:val="1"/>
      <w:marLeft w:val="0"/>
      <w:marRight w:val="0"/>
      <w:marTop w:val="0"/>
      <w:marBottom w:val="0"/>
      <w:divBdr>
        <w:top w:val="none" w:sz="0" w:space="0" w:color="auto"/>
        <w:left w:val="none" w:sz="0" w:space="0" w:color="auto"/>
        <w:bottom w:val="none" w:sz="0" w:space="0" w:color="auto"/>
        <w:right w:val="none" w:sz="0" w:space="0" w:color="auto"/>
      </w:divBdr>
    </w:div>
    <w:div w:id="1022560145">
      <w:bodyDiv w:val="1"/>
      <w:marLeft w:val="0"/>
      <w:marRight w:val="0"/>
      <w:marTop w:val="0"/>
      <w:marBottom w:val="0"/>
      <w:divBdr>
        <w:top w:val="none" w:sz="0" w:space="0" w:color="auto"/>
        <w:left w:val="none" w:sz="0" w:space="0" w:color="auto"/>
        <w:bottom w:val="none" w:sz="0" w:space="0" w:color="auto"/>
        <w:right w:val="none" w:sz="0" w:space="0" w:color="auto"/>
      </w:divBdr>
    </w:div>
    <w:div w:id="1040011258">
      <w:bodyDiv w:val="1"/>
      <w:marLeft w:val="0"/>
      <w:marRight w:val="0"/>
      <w:marTop w:val="0"/>
      <w:marBottom w:val="0"/>
      <w:divBdr>
        <w:top w:val="none" w:sz="0" w:space="0" w:color="auto"/>
        <w:left w:val="none" w:sz="0" w:space="0" w:color="auto"/>
        <w:bottom w:val="none" w:sz="0" w:space="0" w:color="auto"/>
        <w:right w:val="none" w:sz="0" w:space="0" w:color="auto"/>
      </w:divBdr>
    </w:div>
    <w:div w:id="1075200393">
      <w:bodyDiv w:val="1"/>
      <w:marLeft w:val="0"/>
      <w:marRight w:val="0"/>
      <w:marTop w:val="0"/>
      <w:marBottom w:val="0"/>
      <w:divBdr>
        <w:top w:val="none" w:sz="0" w:space="0" w:color="auto"/>
        <w:left w:val="none" w:sz="0" w:space="0" w:color="auto"/>
        <w:bottom w:val="none" w:sz="0" w:space="0" w:color="auto"/>
        <w:right w:val="none" w:sz="0" w:space="0" w:color="auto"/>
      </w:divBdr>
    </w:div>
    <w:div w:id="1109932844">
      <w:bodyDiv w:val="1"/>
      <w:marLeft w:val="0"/>
      <w:marRight w:val="0"/>
      <w:marTop w:val="0"/>
      <w:marBottom w:val="0"/>
      <w:divBdr>
        <w:top w:val="none" w:sz="0" w:space="0" w:color="auto"/>
        <w:left w:val="none" w:sz="0" w:space="0" w:color="auto"/>
        <w:bottom w:val="none" w:sz="0" w:space="0" w:color="auto"/>
        <w:right w:val="none" w:sz="0" w:space="0" w:color="auto"/>
      </w:divBdr>
    </w:div>
    <w:div w:id="1110707359">
      <w:bodyDiv w:val="1"/>
      <w:marLeft w:val="0"/>
      <w:marRight w:val="0"/>
      <w:marTop w:val="0"/>
      <w:marBottom w:val="0"/>
      <w:divBdr>
        <w:top w:val="none" w:sz="0" w:space="0" w:color="auto"/>
        <w:left w:val="none" w:sz="0" w:space="0" w:color="auto"/>
        <w:bottom w:val="none" w:sz="0" w:space="0" w:color="auto"/>
        <w:right w:val="none" w:sz="0" w:space="0" w:color="auto"/>
      </w:divBdr>
    </w:div>
    <w:div w:id="1153791020">
      <w:bodyDiv w:val="1"/>
      <w:marLeft w:val="0"/>
      <w:marRight w:val="0"/>
      <w:marTop w:val="0"/>
      <w:marBottom w:val="0"/>
      <w:divBdr>
        <w:top w:val="none" w:sz="0" w:space="0" w:color="auto"/>
        <w:left w:val="none" w:sz="0" w:space="0" w:color="auto"/>
        <w:bottom w:val="none" w:sz="0" w:space="0" w:color="auto"/>
        <w:right w:val="none" w:sz="0" w:space="0" w:color="auto"/>
      </w:divBdr>
      <w:divsChild>
        <w:div w:id="758217666">
          <w:marLeft w:val="403"/>
          <w:marRight w:val="0"/>
          <w:marTop w:val="0"/>
          <w:marBottom w:val="0"/>
          <w:divBdr>
            <w:top w:val="none" w:sz="0" w:space="0" w:color="auto"/>
            <w:left w:val="none" w:sz="0" w:space="0" w:color="auto"/>
            <w:bottom w:val="none" w:sz="0" w:space="0" w:color="auto"/>
            <w:right w:val="none" w:sz="0" w:space="0" w:color="auto"/>
          </w:divBdr>
        </w:div>
        <w:div w:id="1128428454">
          <w:marLeft w:val="403"/>
          <w:marRight w:val="0"/>
          <w:marTop w:val="0"/>
          <w:marBottom w:val="0"/>
          <w:divBdr>
            <w:top w:val="none" w:sz="0" w:space="0" w:color="auto"/>
            <w:left w:val="none" w:sz="0" w:space="0" w:color="auto"/>
            <w:bottom w:val="none" w:sz="0" w:space="0" w:color="auto"/>
            <w:right w:val="none" w:sz="0" w:space="0" w:color="auto"/>
          </w:divBdr>
        </w:div>
        <w:div w:id="493952777">
          <w:marLeft w:val="1080"/>
          <w:marRight w:val="0"/>
          <w:marTop w:val="0"/>
          <w:marBottom w:val="0"/>
          <w:divBdr>
            <w:top w:val="none" w:sz="0" w:space="0" w:color="auto"/>
            <w:left w:val="none" w:sz="0" w:space="0" w:color="auto"/>
            <w:bottom w:val="none" w:sz="0" w:space="0" w:color="auto"/>
            <w:right w:val="none" w:sz="0" w:space="0" w:color="auto"/>
          </w:divBdr>
        </w:div>
        <w:div w:id="1953901613">
          <w:marLeft w:val="1080"/>
          <w:marRight w:val="0"/>
          <w:marTop w:val="0"/>
          <w:marBottom w:val="0"/>
          <w:divBdr>
            <w:top w:val="none" w:sz="0" w:space="0" w:color="auto"/>
            <w:left w:val="none" w:sz="0" w:space="0" w:color="auto"/>
            <w:bottom w:val="none" w:sz="0" w:space="0" w:color="auto"/>
            <w:right w:val="none" w:sz="0" w:space="0" w:color="auto"/>
          </w:divBdr>
        </w:div>
      </w:divsChild>
    </w:div>
    <w:div w:id="1180200626">
      <w:bodyDiv w:val="1"/>
      <w:marLeft w:val="0"/>
      <w:marRight w:val="0"/>
      <w:marTop w:val="0"/>
      <w:marBottom w:val="0"/>
      <w:divBdr>
        <w:top w:val="none" w:sz="0" w:space="0" w:color="auto"/>
        <w:left w:val="none" w:sz="0" w:space="0" w:color="auto"/>
        <w:bottom w:val="none" w:sz="0" w:space="0" w:color="auto"/>
        <w:right w:val="none" w:sz="0" w:space="0" w:color="auto"/>
      </w:divBdr>
    </w:div>
    <w:div w:id="1198195985">
      <w:bodyDiv w:val="1"/>
      <w:marLeft w:val="0"/>
      <w:marRight w:val="0"/>
      <w:marTop w:val="0"/>
      <w:marBottom w:val="0"/>
      <w:divBdr>
        <w:top w:val="none" w:sz="0" w:space="0" w:color="auto"/>
        <w:left w:val="none" w:sz="0" w:space="0" w:color="auto"/>
        <w:bottom w:val="none" w:sz="0" w:space="0" w:color="auto"/>
        <w:right w:val="none" w:sz="0" w:space="0" w:color="auto"/>
      </w:divBdr>
    </w:div>
    <w:div w:id="1363556589">
      <w:bodyDiv w:val="1"/>
      <w:marLeft w:val="0"/>
      <w:marRight w:val="0"/>
      <w:marTop w:val="0"/>
      <w:marBottom w:val="0"/>
      <w:divBdr>
        <w:top w:val="none" w:sz="0" w:space="0" w:color="auto"/>
        <w:left w:val="none" w:sz="0" w:space="0" w:color="auto"/>
        <w:bottom w:val="none" w:sz="0" w:space="0" w:color="auto"/>
        <w:right w:val="none" w:sz="0" w:space="0" w:color="auto"/>
      </w:divBdr>
    </w:div>
    <w:div w:id="1436561578">
      <w:bodyDiv w:val="1"/>
      <w:marLeft w:val="0"/>
      <w:marRight w:val="0"/>
      <w:marTop w:val="0"/>
      <w:marBottom w:val="0"/>
      <w:divBdr>
        <w:top w:val="none" w:sz="0" w:space="0" w:color="auto"/>
        <w:left w:val="none" w:sz="0" w:space="0" w:color="auto"/>
        <w:bottom w:val="none" w:sz="0" w:space="0" w:color="auto"/>
        <w:right w:val="none" w:sz="0" w:space="0" w:color="auto"/>
      </w:divBdr>
    </w:div>
    <w:div w:id="1451048130">
      <w:bodyDiv w:val="1"/>
      <w:marLeft w:val="0"/>
      <w:marRight w:val="0"/>
      <w:marTop w:val="0"/>
      <w:marBottom w:val="0"/>
      <w:divBdr>
        <w:top w:val="none" w:sz="0" w:space="0" w:color="auto"/>
        <w:left w:val="none" w:sz="0" w:space="0" w:color="auto"/>
        <w:bottom w:val="none" w:sz="0" w:space="0" w:color="auto"/>
        <w:right w:val="none" w:sz="0" w:space="0" w:color="auto"/>
      </w:divBdr>
    </w:div>
    <w:div w:id="1456293407">
      <w:bodyDiv w:val="1"/>
      <w:marLeft w:val="0"/>
      <w:marRight w:val="0"/>
      <w:marTop w:val="0"/>
      <w:marBottom w:val="0"/>
      <w:divBdr>
        <w:top w:val="none" w:sz="0" w:space="0" w:color="auto"/>
        <w:left w:val="none" w:sz="0" w:space="0" w:color="auto"/>
        <w:bottom w:val="none" w:sz="0" w:space="0" w:color="auto"/>
        <w:right w:val="none" w:sz="0" w:space="0" w:color="auto"/>
      </w:divBdr>
    </w:div>
    <w:div w:id="1552184050">
      <w:bodyDiv w:val="1"/>
      <w:marLeft w:val="0"/>
      <w:marRight w:val="0"/>
      <w:marTop w:val="0"/>
      <w:marBottom w:val="0"/>
      <w:divBdr>
        <w:top w:val="none" w:sz="0" w:space="0" w:color="auto"/>
        <w:left w:val="none" w:sz="0" w:space="0" w:color="auto"/>
        <w:bottom w:val="none" w:sz="0" w:space="0" w:color="auto"/>
        <w:right w:val="none" w:sz="0" w:space="0" w:color="auto"/>
      </w:divBdr>
    </w:div>
    <w:div w:id="1571964802">
      <w:bodyDiv w:val="1"/>
      <w:marLeft w:val="0"/>
      <w:marRight w:val="0"/>
      <w:marTop w:val="0"/>
      <w:marBottom w:val="0"/>
      <w:divBdr>
        <w:top w:val="none" w:sz="0" w:space="0" w:color="auto"/>
        <w:left w:val="none" w:sz="0" w:space="0" w:color="auto"/>
        <w:bottom w:val="none" w:sz="0" w:space="0" w:color="auto"/>
        <w:right w:val="none" w:sz="0" w:space="0" w:color="auto"/>
      </w:divBdr>
    </w:div>
    <w:div w:id="1575621282">
      <w:bodyDiv w:val="1"/>
      <w:marLeft w:val="0"/>
      <w:marRight w:val="0"/>
      <w:marTop w:val="0"/>
      <w:marBottom w:val="0"/>
      <w:divBdr>
        <w:top w:val="none" w:sz="0" w:space="0" w:color="auto"/>
        <w:left w:val="none" w:sz="0" w:space="0" w:color="auto"/>
        <w:bottom w:val="none" w:sz="0" w:space="0" w:color="auto"/>
        <w:right w:val="none" w:sz="0" w:space="0" w:color="auto"/>
      </w:divBdr>
    </w:div>
    <w:div w:id="1638415096">
      <w:bodyDiv w:val="1"/>
      <w:marLeft w:val="0"/>
      <w:marRight w:val="0"/>
      <w:marTop w:val="0"/>
      <w:marBottom w:val="0"/>
      <w:divBdr>
        <w:top w:val="none" w:sz="0" w:space="0" w:color="auto"/>
        <w:left w:val="none" w:sz="0" w:space="0" w:color="auto"/>
        <w:bottom w:val="none" w:sz="0" w:space="0" w:color="auto"/>
        <w:right w:val="none" w:sz="0" w:space="0" w:color="auto"/>
      </w:divBdr>
    </w:div>
    <w:div w:id="1650474865">
      <w:bodyDiv w:val="1"/>
      <w:marLeft w:val="0"/>
      <w:marRight w:val="0"/>
      <w:marTop w:val="0"/>
      <w:marBottom w:val="0"/>
      <w:divBdr>
        <w:top w:val="none" w:sz="0" w:space="0" w:color="auto"/>
        <w:left w:val="none" w:sz="0" w:space="0" w:color="auto"/>
        <w:bottom w:val="none" w:sz="0" w:space="0" w:color="auto"/>
        <w:right w:val="none" w:sz="0" w:space="0" w:color="auto"/>
      </w:divBdr>
      <w:divsChild>
        <w:div w:id="584455374">
          <w:marLeft w:val="547"/>
          <w:marRight w:val="0"/>
          <w:marTop w:val="0"/>
          <w:marBottom w:val="0"/>
          <w:divBdr>
            <w:top w:val="none" w:sz="0" w:space="0" w:color="auto"/>
            <w:left w:val="none" w:sz="0" w:space="0" w:color="auto"/>
            <w:bottom w:val="none" w:sz="0" w:space="0" w:color="auto"/>
            <w:right w:val="none" w:sz="0" w:space="0" w:color="auto"/>
          </w:divBdr>
        </w:div>
        <w:div w:id="1550536219">
          <w:marLeft w:val="547"/>
          <w:marRight w:val="0"/>
          <w:marTop w:val="0"/>
          <w:marBottom w:val="0"/>
          <w:divBdr>
            <w:top w:val="none" w:sz="0" w:space="0" w:color="auto"/>
            <w:left w:val="none" w:sz="0" w:space="0" w:color="auto"/>
            <w:bottom w:val="none" w:sz="0" w:space="0" w:color="auto"/>
            <w:right w:val="none" w:sz="0" w:space="0" w:color="auto"/>
          </w:divBdr>
        </w:div>
        <w:div w:id="294801168">
          <w:marLeft w:val="547"/>
          <w:marRight w:val="0"/>
          <w:marTop w:val="0"/>
          <w:marBottom w:val="0"/>
          <w:divBdr>
            <w:top w:val="none" w:sz="0" w:space="0" w:color="auto"/>
            <w:left w:val="none" w:sz="0" w:space="0" w:color="auto"/>
            <w:bottom w:val="none" w:sz="0" w:space="0" w:color="auto"/>
            <w:right w:val="none" w:sz="0" w:space="0" w:color="auto"/>
          </w:divBdr>
        </w:div>
        <w:div w:id="147401208">
          <w:marLeft w:val="547"/>
          <w:marRight w:val="0"/>
          <w:marTop w:val="0"/>
          <w:marBottom w:val="0"/>
          <w:divBdr>
            <w:top w:val="none" w:sz="0" w:space="0" w:color="auto"/>
            <w:left w:val="none" w:sz="0" w:space="0" w:color="auto"/>
            <w:bottom w:val="none" w:sz="0" w:space="0" w:color="auto"/>
            <w:right w:val="none" w:sz="0" w:space="0" w:color="auto"/>
          </w:divBdr>
        </w:div>
        <w:div w:id="1967813906">
          <w:marLeft w:val="547"/>
          <w:marRight w:val="0"/>
          <w:marTop w:val="0"/>
          <w:marBottom w:val="0"/>
          <w:divBdr>
            <w:top w:val="none" w:sz="0" w:space="0" w:color="auto"/>
            <w:left w:val="none" w:sz="0" w:space="0" w:color="auto"/>
            <w:bottom w:val="none" w:sz="0" w:space="0" w:color="auto"/>
            <w:right w:val="none" w:sz="0" w:space="0" w:color="auto"/>
          </w:divBdr>
        </w:div>
        <w:div w:id="1564681764">
          <w:marLeft w:val="547"/>
          <w:marRight w:val="0"/>
          <w:marTop w:val="0"/>
          <w:marBottom w:val="0"/>
          <w:divBdr>
            <w:top w:val="none" w:sz="0" w:space="0" w:color="auto"/>
            <w:left w:val="none" w:sz="0" w:space="0" w:color="auto"/>
            <w:bottom w:val="none" w:sz="0" w:space="0" w:color="auto"/>
            <w:right w:val="none" w:sz="0" w:space="0" w:color="auto"/>
          </w:divBdr>
        </w:div>
        <w:div w:id="159973403">
          <w:marLeft w:val="547"/>
          <w:marRight w:val="0"/>
          <w:marTop w:val="0"/>
          <w:marBottom w:val="0"/>
          <w:divBdr>
            <w:top w:val="none" w:sz="0" w:space="0" w:color="auto"/>
            <w:left w:val="none" w:sz="0" w:space="0" w:color="auto"/>
            <w:bottom w:val="none" w:sz="0" w:space="0" w:color="auto"/>
            <w:right w:val="none" w:sz="0" w:space="0" w:color="auto"/>
          </w:divBdr>
        </w:div>
        <w:div w:id="1751344356">
          <w:marLeft w:val="547"/>
          <w:marRight w:val="0"/>
          <w:marTop w:val="0"/>
          <w:marBottom w:val="0"/>
          <w:divBdr>
            <w:top w:val="none" w:sz="0" w:space="0" w:color="auto"/>
            <w:left w:val="none" w:sz="0" w:space="0" w:color="auto"/>
            <w:bottom w:val="none" w:sz="0" w:space="0" w:color="auto"/>
            <w:right w:val="none" w:sz="0" w:space="0" w:color="auto"/>
          </w:divBdr>
        </w:div>
        <w:div w:id="1353800839">
          <w:marLeft w:val="547"/>
          <w:marRight w:val="0"/>
          <w:marTop w:val="0"/>
          <w:marBottom w:val="0"/>
          <w:divBdr>
            <w:top w:val="none" w:sz="0" w:space="0" w:color="auto"/>
            <w:left w:val="none" w:sz="0" w:space="0" w:color="auto"/>
            <w:bottom w:val="none" w:sz="0" w:space="0" w:color="auto"/>
            <w:right w:val="none" w:sz="0" w:space="0" w:color="auto"/>
          </w:divBdr>
        </w:div>
        <w:div w:id="1105006426">
          <w:marLeft w:val="547"/>
          <w:marRight w:val="0"/>
          <w:marTop w:val="0"/>
          <w:marBottom w:val="0"/>
          <w:divBdr>
            <w:top w:val="none" w:sz="0" w:space="0" w:color="auto"/>
            <w:left w:val="none" w:sz="0" w:space="0" w:color="auto"/>
            <w:bottom w:val="none" w:sz="0" w:space="0" w:color="auto"/>
            <w:right w:val="none" w:sz="0" w:space="0" w:color="auto"/>
          </w:divBdr>
        </w:div>
        <w:div w:id="24791560">
          <w:marLeft w:val="1166"/>
          <w:marRight w:val="0"/>
          <w:marTop w:val="0"/>
          <w:marBottom w:val="0"/>
          <w:divBdr>
            <w:top w:val="none" w:sz="0" w:space="0" w:color="auto"/>
            <w:left w:val="none" w:sz="0" w:space="0" w:color="auto"/>
            <w:bottom w:val="none" w:sz="0" w:space="0" w:color="auto"/>
            <w:right w:val="none" w:sz="0" w:space="0" w:color="auto"/>
          </w:divBdr>
        </w:div>
        <w:div w:id="1234969664">
          <w:marLeft w:val="547"/>
          <w:marRight w:val="0"/>
          <w:marTop w:val="0"/>
          <w:marBottom w:val="0"/>
          <w:divBdr>
            <w:top w:val="none" w:sz="0" w:space="0" w:color="auto"/>
            <w:left w:val="none" w:sz="0" w:space="0" w:color="auto"/>
            <w:bottom w:val="none" w:sz="0" w:space="0" w:color="auto"/>
            <w:right w:val="none" w:sz="0" w:space="0" w:color="auto"/>
          </w:divBdr>
        </w:div>
        <w:div w:id="9112363">
          <w:marLeft w:val="1166"/>
          <w:marRight w:val="0"/>
          <w:marTop w:val="0"/>
          <w:marBottom w:val="0"/>
          <w:divBdr>
            <w:top w:val="none" w:sz="0" w:space="0" w:color="auto"/>
            <w:left w:val="none" w:sz="0" w:space="0" w:color="auto"/>
            <w:bottom w:val="none" w:sz="0" w:space="0" w:color="auto"/>
            <w:right w:val="none" w:sz="0" w:space="0" w:color="auto"/>
          </w:divBdr>
        </w:div>
        <w:div w:id="1042023252">
          <w:marLeft w:val="1166"/>
          <w:marRight w:val="0"/>
          <w:marTop w:val="0"/>
          <w:marBottom w:val="0"/>
          <w:divBdr>
            <w:top w:val="none" w:sz="0" w:space="0" w:color="auto"/>
            <w:left w:val="none" w:sz="0" w:space="0" w:color="auto"/>
            <w:bottom w:val="none" w:sz="0" w:space="0" w:color="auto"/>
            <w:right w:val="none" w:sz="0" w:space="0" w:color="auto"/>
          </w:divBdr>
        </w:div>
        <w:div w:id="874079826">
          <w:marLeft w:val="547"/>
          <w:marRight w:val="0"/>
          <w:marTop w:val="0"/>
          <w:marBottom w:val="0"/>
          <w:divBdr>
            <w:top w:val="none" w:sz="0" w:space="0" w:color="auto"/>
            <w:left w:val="none" w:sz="0" w:space="0" w:color="auto"/>
            <w:bottom w:val="none" w:sz="0" w:space="0" w:color="auto"/>
            <w:right w:val="none" w:sz="0" w:space="0" w:color="auto"/>
          </w:divBdr>
        </w:div>
        <w:div w:id="88426179">
          <w:marLeft w:val="547"/>
          <w:marRight w:val="0"/>
          <w:marTop w:val="0"/>
          <w:marBottom w:val="0"/>
          <w:divBdr>
            <w:top w:val="none" w:sz="0" w:space="0" w:color="auto"/>
            <w:left w:val="none" w:sz="0" w:space="0" w:color="auto"/>
            <w:bottom w:val="none" w:sz="0" w:space="0" w:color="auto"/>
            <w:right w:val="none" w:sz="0" w:space="0" w:color="auto"/>
          </w:divBdr>
        </w:div>
        <w:div w:id="1096290402">
          <w:marLeft w:val="547"/>
          <w:marRight w:val="0"/>
          <w:marTop w:val="0"/>
          <w:marBottom w:val="0"/>
          <w:divBdr>
            <w:top w:val="none" w:sz="0" w:space="0" w:color="auto"/>
            <w:left w:val="none" w:sz="0" w:space="0" w:color="auto"/>
            <w:bottom w:val="none" w:sz="0" w:space="0" w:color="auto"/>
            <w:right w:val="none" w:sz="0" w:space="0" w:color="auto"/>
          </w:divBdr>
        </w:div>
        <w:div w:id="1378043376">
          <w:marLeft w:val="547"/>
          <w:marRight w:val="0"/>
          <w:marTop w:val="0"/>
          <w:marBottom w:val="0"/>
          <w:divBdr>
            <w:top w:val="none" w:sz="0" w:space="0" w:color="auto"/>
            <w:left w:val="none" w:sz="0" w:space="0" w:color="auto"/>
            <w:bottom w:val="none" w:sz="0" w:space="0" w:color="auto"/>
            <w:right w:val="none" w:sz="0" w:space="0" w:color="auto"/>
          </w:divBdr>
        </w:div>
        <w:div w:id="1488013488">
          <w:marLeft w:val="547"/>
          <w:marRight w:val="0"/>
          <w:marTop w:val="0"/>
          <w:marBottom w:val="0"/>
          <w:divBdr>
            <w:top w:val="none" w:sz="0" w:space="0" w:color="auto"/>
            <w:left w:val="none" w:sz="0" w:space="0" w:color="auto"/>
            <w:bottom w:val="none" w:sz="0" w:space="0" w:color="auto"/>
            <w:right w:val="none" w:sz="0" w:space="0" w:color="auto"/>
          </w:divBdr>
        </w:div>
        <w:div w:id="680358706">
          <w:marLeft w:val="547"/>
          <w:marRight w:val="0"/>
          <w:marTop w:val="0"/>
          <w:marBottom w:val="0"/>
          <w:divBdr>
            <w:top w:val="none" w:sz="0" w:space="0" w:color="auto"/>
            <w:left w:val="none" w:sz="0" w:space="0" w:color="auto"/>
            <w:bottom w:val="none" w:sz="0" w:space="0" w:color="auto"/>
            <w:right w:val="none" w:sz="0" w:space="0" w:color="auto"/>
          </w:divBdr>
        </w:div>
      </w:divsChild>
    </w:div>
    <w:div w:id="1708024329">
      <w:bodyDiv w:val="1"/>
      <w:marLeft w:val="0"/>
      <w:marRight w:val="0"/>
      <w:marTop w:val="0"/>
      <w:marBottom w:val="0"/>
      <w:divBdr>
        <w:top w:val="none" w:sz="0" w:space="0" w:color="auto"/>
        <w:left w:val="none" w:sz="0" w:space="0" w:color="auto"/>
        <w:bottom w:val="none" w:sz="0" w:space="0" w:color="auto"/>
        <w:right w:val="none" w:sz="0" w:space="0" w:color="auto"/>
      </w:divBdr>
    </w:div>
    <w:div w:id="1739285975">
      <w:bodyDiv w:val="1"/>
      <w:marLeft w:val="0"/>
      <w:marRight w:val="0"/>
      <w:marTop w:val="0"/>
      <w:marBottom w:val="0"/>
      <w:divBdr>
        <w:top w:val="none" w:sz="0" w:space="0" w:color="auto"/>
        <w:left w:val="none" w:sz="0" w:space="0" w:color="auto"/>
        <w:bottom w:val="none" w:sz="0" w:space="0" w:color="auto"/>
        <w:right w:val="none" w:sz="0" w:space="0" w:color="auto"/>
      </w:divBdr>
    </w:div>
    <w:div w:id="1793747725">
      <w:bodyDiv w:val="1"/>
      <w:marLeft w:val="0"/>
      <w:marRight w:val="0"/>
      <w:marTop w:val="0"/>
      <w:marBottom w:val="0"/>
      <w:divBdr>
        <w:top w:val="none" w:sz="0" w:space="0" w:color="auto"/>
        <w:left w:val="none" w:sz="0" w:space="0" w:color="auto"/>
        <w:bottom w:val="none" w:sz="0" w:space="0" w:color="auto"/>
        <w:right w:val="none" w:sz="0" w:space="0" w:color="auto"/>
      </w:divBdr>
    </w:div>
    <w:div w:id="1861628231">
      <w:bodyDiv w:val="1"/>
      <w:marLeft w:val="0"/>
      <w:marRight w:val="0"/>
      <w:marTop w:val="0"/>
      <w:marBottom w:val="0"/>
      <w:divBdr>
        <w:top w:val="none" w:sz="0" w:space="0" w:color="auto"/>
        <w:left w:val="none" w:sz="0" w:space="0" w:color="auto"/>
        <w:bottom w:val="none" w:sz="0" w:space="0" w:color="auto"/>
        <w:right w:val="none" w:sz="0" w:space="0" w:color="auto"/>
      </w:divBdr>
    </w:div>
    <w:div w:id="1890995995">
      <w:bodyDiv w:val="1"/>
      <w:marLeft w:val="0"/>
      <w:marRight w:val="0"/>
      <w:marTop w:val="0"/>
      <w:marBottom w:val="0"/>
      <w:divBdr>
        <w:top w:val="none" w:sz="0" w:space="0" w:color="auto"/>
        <w:left w:val="none" w:sz="0" w:space="0" w:color="auto"/>
        <w:bottom w:val="none" w:sz="0" w:space="0" w:color="auto"/>
        <w:right w:val="none" w:sz="0" w:space="0" w:color="auto"/>
      </w:divBdr>
    </w:div>
    <w:div w:id="1896307784">
      <w:bodyDiv w:val="1"/>
      <w:marLeft w:val="0"/>
      <w:marRight w:val="0"/>
      <w:marTop w:val="0"/>
      <w:marBottom w:val="0"/>
      <w:divBdr>
        <w:top w:val="none" w:sz="0" w:space="0" w:color="auto"/>
        <w:left w:val="none" w:sz="0" w:space="0" w:color="auto"/>
        <w:bottom w:val="none" w:sz="0" w:space="0" w:color="auto"/>
        <w:right w:val="none" w:sz="0" w:space="0" w:color="auto"/>
      </w:divBdr>
    </w:div>
    <w:div w:id="1950967522">
      <w:bodyDiv w:val="1"/>
      <w:marLeft w:val="0"/>
      <w:marRight w:val="0"/>
      <w:marTop w:val="0"/>
      <w:marBottom w:val="0"/>
      <w:divBdr>
        <w:top w:val="none" w:sz="0" w:space="0" w:color="auto"/>
        <w:left w:val="none" w:sz="0" w:space="0" w:color="auto"/>
        <w:bottom w:val="none" w:sz="0" w:space="0" w:color="auto"/>
        <w:right w:val="none" w:sz="0" w:space="0" w:color="auto"/>
      </w:divBdr>
    </w:div>
    <w:div w:id="2010788951">
      <w:bodyDiv w:val="1"/>
      <w:marLeft w:val="0"/>
      <w:marRight w:val="0"/>
      <w:marTop w:val="0"/>
      <w:marBottom w:val="0"/>
      <w:divBdr>
        <w:top w:val="none" w:sz="0" w:space="0" w:color="auto"/>
        <w:left w:val="none" w:sz="0" w:space="0" w:color="auto"/>
        <w:bottom w:val="none" w:sz="0" w:space="0" w:color="auto"/>
        <w:right w:val="none" w:sz="0" w:space="0" w:color="auto"/>
      </w:divBdr>
    </w:div>
    <w:div w:id="2030258222">
      <w:bodyDiv w:val="1"/>
      <w:marLeft w:val="0"/>
      <w:marRight w:val="0"/>
      <w:marTop w:val="0"/>
      <w:marBottom w:val="0"/>
      <w:divBdr>
        <w:top w:val="none" w:sz="0" w:space="0" w:color="auto"/>
        <w:left w:val="none" w:sz="0" w:space="0" w:color="auto"/>
        <w:bottom w:val="none" w:sz="0" w:space="0" w:color="auto"/>
        <w:right w:val="none" w:sz="0" w:space="0" w:color="auto"/>
      </w:divBdr>
    </w:div>
    <w:div w:id="2065640952">
      <w:bodyDiv w:val="1"/>
      <w:marLeft w:val="0"/>
      <w:marRight w:val="0"/>
      <w:marTop w:val="0"/>
      <w:marBottom w:val="0"/>
      <w:divBdr>
        <w:top w:val="none" w:sz="0" w:space="0" w:color="auto"/>
        <w:left w:val="none" w:sz="0" w:space="0" w:color="auto"/>
        <w:bottom w:val="none" w:sz="0" w:space="0" w:color="auto"/>
        <w:right w:val="none" w:sz="0" w:space="0" w:color="auto"/>
      </w:divBdr>
    </w:div>
    <w:div w:id="2084207989">
      <w:bodyDiv w:val="1"/>
      <w:marLeft w:val="0"/>
      <w:marRight w:val="0"/>
      <w:marTop w:val="0"/>
      <w:marBottom w:val="0"/>
      <w:divBdr>
        <w:top w:val="none" w:sz="0" w:space="0" w:color="auto"/>
        <w:left w:val="none" w:sz="0" w:space="0" w:color="auto"/>
        <w:bottom w:val="none" w:sz="0" w:space="0" w:color="auto"/>
        <w:right w:val="none" w:sz="0" w:space="0" w:color="auto"/>
      </w:divBdr>
    </w:div>
    <w:div w:id="2103867435">
      <w:bodyDiv w:val="1"/>
      <w:marLeft w:val="0"/>
      <w:marRight w:val="0"/>
      <w:marTop w:val="0"/>
      <w:marBottom w:val="0"/>
      <w:divBdr>
        <w:top w:val="none" w:sz="0" w:space="0" w:color="auto"/>
        <w:left w:val="none" w:sz="0" w:space="0" w:color="auto"/>
        <w:bottom w:val="none" w:sz="0" w:space="0" w:color="auto"/>
        <w:right w:val="none" w:sz="0" w:space="0" w:color="auto"/>
      </w:divBdr>
    </w:div>
    <w:div w:id="2104300331">
      <w:bodyDiv w:val="1"/>
      <w:marLeft w:val="0"/>
      <w:marRight w:val="0"/>
      <w:marTop w:val="0"/>
      <w:marBottom w:val="0"/>
      <w:divBdr>
        <w:top w:val="none" w:sz="0" w:space="0" w:color="auto"/>
        <w:left w:val="none" w:sz="0" w:space="0" w:color="auto"/>
        <w:bottom w:val="none" w:sz="0" w:space="0" w:color="auto"/>
        <w:right w:val="none" w:sz="0" w:space="0" w:color="auto"/>
      </w:divBdr>
    </w:div>
    <w:div w:id="2136367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1230</Words>
  <Characters>7016</Characters>
  <Application>Microsoft Office Word</Application>
  <DocSecurity>0</DocSecurity>
  <Lines>58</Lines>
  <Paragraphs>16</Paragraphs>
  <ScaleCrop>false</ScaleCrop>
  <LinksUpToDate>false</LinksUpToDate>
  <CharactersWithSpaces>8230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2017-11-17T20:34:00Z</dcterms:created>
  <dcterms:modified xsi:type="dcterms:W3CDTF">2017-11-17T20:34:00Z</dcterms:modified>
</cp:coreProperties>
</file>